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99701" w14:textId="77777777" w:rsidR="00ED1346" w:rsidRPr="00B522D8" w:rsidRDefault="00ED1346" w:rsidP="00553AA6">
      <w:pPr>
        <w:autoSpaceDE w:val="0"/>
        <w:autoSpaceDN w:val="0"/>
        <w:adjustRightInd w:val="0"/>
        <w:jc w:val="center"/>
        <w:rPr>
          <w:rFonts w:ascii="Arial" w:hAnsi="Arial" w:cs="Arial"/>
          <w:b/>
          <w:szCs w:val="28"/>
        </w:rPr>
      </w:pPr>
      <w:r w:rsidRPr="00B522D8">
        <w:rPr>
          <w:rFonts w:ascii="Arial" w:hAnsi="Arial" w:cs="Arial"/>
          <w:b/>
          <w:szCs w:val="28"/>
        </w:rPr>
        <w:t>The Battle of Carentan</w:t>
      </w:r>
    </w:p>
    <w:p w14:paraId="258B6866" w14:textId="77777777" w:rsidR="00ED1346" w:rsidRPr="00B522D8" w:rsidRDefault="00ED1346" w:rsidP="00553AA6">
      <w:pPr>
        <w:autoSpaceDE w:val="0"/>
        <w:autoSpaceDN w:val="0"/>
        <w:adjustRightInd w:val="0"/>
        <w:jc w:val="center"/>
        <w:rPr>
          <w:rFonts w:ascii="Arial" w:hAnsi="Arial" w:cs="Arial"/>
          <w:b/>
          <w:szCs w:val="28"/>
        </w:rPr>
      </w:pPr>
      <w:r w:rsidRPr="00B522D8">
        <w:rPr>
          <w:rFonts w:ascii="Arial" w:hAnsi="Arial" w:cs="Arial"/>
          <w:b/>
          <w:szCs w:val="28"/>
        </w:rPr>
        <w:t>Consolidating the Omaha and Utah Lodgments</w:t>
      </w:r>
    </w:p>
    <w:p w14:paraId="4EB59ECB" w14:textId="77777777" w:rsidR="00ED1346" w:rsidRPr="00B522D8" w:rsidRDefault="00ED1346" w:rsidP="00553AA6">
      <w:pPr>
        <w:autoSpaceDE w:val="0"/>
        <w:autoSpaceDN w:val="0"/>
        <w:adjustRightInd w:val="0"/>
        <w:jc w:val="center"/>
        <w:rPr>
          <w:rFonts w:ascii="Arial" w:hAnsi="Arial" w:cs="Arial"/>
          <w:b/>
          <w:szCs w:val="28"/>
        </w:rPr>
      </w:pPr>
      <w:r w:rsidRPr="00B522D8">
        <w:rPr>
          <w:rFonts w:ascii="Arial" w:hAnsi="Arial" w:cs="Arial"/>
          <w:b/>
          <w:szCs w:val="28"/>
        </w:rPr>
        <w:t>(</w:t>
      </w:r>
      <w:r w:rsidR="007107D4" w:rsidRPr="00B522D8">
        <w:rPr>
          <w:rFonts w:ascii="Arial" w:hAnsi="Arial" w:cs="Arial"/>
          <w:b/>
          <w:szCs w:val="28"/>
        </w:rPr>
        <w:t>7</w:t>
      </w:r>
      <w:r w:rsidRPr="00B522D8">
        <w:rPr>
          <w:rFonts w:ascii="Arial" w:hAnsi="Arial" w:cs="Arial"/>
          <w:b/>
          <w:szCs w:val="28"/>
        </w:rPr>
        <w:t>-1</w:t>
      </w:r>
      <w:r w:rsidR="00952942" w:rsidRPr="00B522D8">
        <w:rPr>
          <w:rFonts w:ascii="Arial" w:hAnsi="Arial" w:cs="Arial"/>
          <w:b/>
          <w:szCs w:val="28"/>
        </w:rPr>
        <w:t>3</w:t>
      </w:r>
      <w:r w:rsidRPr="00B522D8">
        <w:rPr>
          <w:rFonts w:ascii="Arial" w:hAnsi="Arial" w:cs="Arial"/>
          <w:b/>
          <w:szCs w:val="28"/>
        </w:rPr>
        <w:t xml:space="preserve"> June 1944)</w:t>
      </w:r>
    </w:p>
    <w:p w14:paraId="7513B7B6" w14:textId="77777777" w:rsidR="00B522D8" w:rsidRPr="00B522D8" w:rsidRDefault="00B522D8" w:rsidP="00B522D8">
      <w:pPr>
        <w:jc w:val="center"/>
        <w:rPr>
          <w:rFonts w:ascii="Arial" w:hAnsi="Arial" w:cs="Arial"/>
          <w:b/>
          <w:szCs w:val="28"/>
        </w:rPr>
      </w:pPr>
      <w:r w:rsidRPr="00B522D8">
        <w:rPr>
          <w:rFonts w:ascii="Arial" w:hAnsi="Arial" w:cs="Arial"/>
          <w:b/>
          <w:szCs w:val="28"/>
        </w:rPr>
        <w:t>Fact Sheet</w:t>
      </w:r>
    </w:p>
    <w:p w14:paraId="672A6659" w14:textId="77777777" w:rsidR="007107D4" w:rsidRPr="00B522D8" w:rsidRDefault="007107D4" w:rsidP="00553AA6">
      <w:pPr>
        <w:ind w:left="720"/>
        <w:jc w:val="center"/>
        <w:rPr>
          <w:rFonts w:ascii="Arial" w:hAnsi="Arial" w:cs="Arial"/>
          <w:b/>
          <w:szCs w:val="28"/>
        </w:rPr>
      </w:pPr>
    </w:p>
    <w:p w14:paraId="0A37501D" w14:textId="77777777" w:rsidR="007107D4" w:rsidRPr="00B522D8" w:rsidRDefault="007107D4" w:rsidP="00B522D8">
      <w:pPr>
        <w:rPr>
          <w:rFonts w:ascii="Arial" w:hAnsi="Arial" w:cs="Arial"/>
          <w:b/>
          <w:sz w:val="28"/>
          <w:szCs w:val="28"/>
        </w:rPr>
      </w:pPr>
    </w:p>
    <w:p w14:paraId="4D33E4A9" w14:textId="7DD28DAD" w:rsidR="00952942" w:rsidRPr="00B522D8" w:rsidRDefault="00782F01" w:rsidP="00952942">
      <w:pPr>
        <w:numPr>
          <w:ilvl w:val="1"/>
          <w:numId w:val="10"/>
        </w:numPr>
        <w:rPr>
          <w:rFonts w:ascii="Arial" w:hAnsi="Arial" w:cs="Arial"/>
          <w:sz w:val="22"/>
          <w:lang w:val="en"/>
        </w:rPr>
      </w:pPr>
      <w:r w:rsidRPr="00B522D8">
        <w:rPr>
          <w:rFonts w:ascii="Arial" w:hAnsi="Arial" w:cs="Arial"/>
          <w:b/>
          <w:sz w:val="22"/>
          <w:lang w:val="en"/>
        </w:rPr>
        <w:t>Overview:</w:t>
      </w:r>
      <w:r w:rsidRPr="00B522D8">
        <w:rPr>
          <w:rFonts w:ascii="Arial" w:hAnsi="Arial" w:cs="Arial"/>
          <w:sz w:val="22"/>
          <w:lang w:val="en"/>
        </w:rPr>
        <w:t xml:space="preserve"> </w:t>
      </w:r>
      <w:r w:rsidR="00B33B08" w:rsidRPr="00B522D8">
        <w:rPr>
          <w:rFonts w:ascii="Arial" w:hAnsi="Arial" w:cs="Arial"/>
          <w:sz w:val="22"/>
          <w:lang w:val="en"/>
        </w:rPr>
        <w:t xml:space="preserve">This Army University Press-Combat Studies Institute virtual staff ride examines the actions </w:t>
      </w:r>
      <w:r w:rsidR="007107D4" w:rsidRPr="00B522D8">
        <w:rPr>
          <w:rFonts w:ascii="Arial" w:hAnsi="Arial" w:cs="Arial"/>
          <w:sz w:val="22"/>
          <w:lang w:val="en"/>
        </w:rPr>
        <w:t xml:space="preserve">of the </w:t>
      </w:r>
      <w:r w:rsidR="00B33B08" w:rsidRPr="00B522D8">
        <w:rPr>
          <w:rFonts w:ascii="Arial" w:hAnsi="Arial" w:cs="Arial"/>
          <w:sz w:val="22"/>
          <w:lang w:val="en"/>
        </w:rPr>
        <w:t>101</w:t>
      </w:r>
      <w:r w:rsidR="004901F9" w:rsidRPr="00B522D8">
        <w:rPr>
          <w:rFonts w:ascii="Arial" w:hAnsi="Arial" w:cs="Arial"/>
          <w:sz w:val="22"/>
          <w:vertAlign w:val="superscript"/>
          <w:lang w:val="en"/>
        </w:rPr>
        <w:t>st</w:t>
      </w:r>
      <w:r w:rsidR="004901F9" w:rsidRPr="00B522D8">
        <w:rPr>
          <w:rFonts w:ascii="Arial" w:hAnsi="Arial" w:cs="Arial"/>
          <w:sz w:val="22"/>
          <w:lang w:val="en"/>
        </w:rPr>
        <w:t xml:space="preserve"> </w:t>
      </w:r>
      <w:r w:rsidR="00B33B08" w:rsidRPr="00B522D8">
        <w:rPr>
          <w:rFonts w:ascii="Arial" w:hAnsi="Arial" w:cs="Arial"/>
          <w:sz w:val="22"/>
          <w:lang w:val="en"/>
        </w:rPr>
        <w:t>Airborne Division</w:t>
      </w:r>
      <w:r w:rsidR="00D54AC6" w:rsidRPr="00B522D8">
        <w:rPr>
          <w:rFonts w:ascii="Arial" w:hAnsi="Arial" w:cs="Arial"/>
          <w:sz w:val="22"/>
          <w:lang w:val="en"/>
        </w:rPr>
        <w:t xml:space="preserve"> (101</w:t>
      </w:r>
      <w:r w:rsidR="00D54AC6" w:rsidRPr="00B522D8">
        <w:rPr>
          <w:rFonts w:ascii="Arial" w:hAnsi="Arial" w:cs="Arial"/>
          <w:sz w:val="22"/>
          <w:vertAlign w:val="superscript"/>
          <w:lang w:val="en"/>
        </w:rPr>
        <w:t>st</w:t>
      </w:r>
      <w:r w:rsidR="00D54AC6" w:rsidRPr="00B522D8">
        <w:rPr>
          <w:rFonts w:ascii="Arial" w:hAnsi="Arial" w:cs="Arial"/>
          <w:sz w:val="22"/>
          <w:lang w:val="en"/>
        </w:rPr>
        <w:t xml:space="preserve"> ABN DIV) </w:t>
      </w:r>
      <w:r w:rsidR="00B33B08" w:rsidRPr="00B522D8">
        <w:rPr>
          <w:rFonts w:ascii="Arial" w:hAnsi="Arial" w:cs="Arial"/>
          <w:sz w:val="22"/>
          <w:lang w:val="en"/>
        </w:rPr>
        <w:t xml:space="preserve">at the Battle of </w:t>
      </w:r>
      <w:r w:rsidR="007107D4" w:rsidRPr="00B522D8">
        <w:rPr>
          <w:rFonts w:ascii="Arial" w:hAnsi="Arial" w:cs="Arial"/>
          <w:sz w:val="22"/>
          <w:lang w:val="en"/>
        </w:rPr>
        <w:t>Carentan, France (9-1</w:t>
      </w:r>
      <w:r w:rsidR="00952942" w:rsidRPr="00B522D8">
        <w:rPr>
          <w:rFonts w:ascii="Arial" w:hAnsi="Arial" w:cs="Arial"/>
          <w:sz w:val="22"/>
          <w:lang w:val="en"/>
        </w:rPr>
        <w:t>3</w:t>
      </w:r>
      <w:r w:rsidR="007107D4" w:rsidRPr="00B522D8">
        <w:rPr>
          <w:rFonts w:ascii="Arial" w:hAnsi="Arial" w:cs="Arial"/>
          <w:sz w:val="22"/>
          <w:lang w:val="en"/>
        </w:rPr>
        <w:t xml:space="preserve"> June 1944). </w:t>
      </w:r>
      <w:r w:rsidR="004901F9" w:rsidRPr="00B522D8">
        <w:rPr>
          <w:rFonts w:ascii="Arial" w:hAnsi="Arial" w:cs="Arial"/>
          <w:sz w:val="22"/>
          <w:lang w:val="en"/>
        </w:rPr>
        <w:t xml:space="preserve">After the successful landings on 6 June 1944 there was </w:t>
      </w:r>
      <w:r w:rsidR="00244786" w:rsidRPr="00B522D8">
        <w:rPr>
          <w:rFonts w:ascii="Arial" w:hAnsi="Arial" w:cs="Arial"/>
          <w:sz w:val="22"/>
          <w:lang w:val="en"/>
        </w:rPr>
        <w:t>danger</w:t>
      </w:r>
      <w:r w:rsidR="004901F9" w:rsidRPr="00B522D8">
        <w:rPr>
          <w:rFonts w:ascii="Arial" w:hAnsi="Arial" w:cs="Arial"/>
          <w:sz w:val="22"/>
          <w:lang w:val="en"/>
        </w:rPr>
        <w:t xml:space="preserve"> that the </w:t>
      </w:r>
      <w:r w:rsidR="00244786">
        <w:rPr>
          <w:rFonts w:ascii="Arial" w:hAnsi="Arial" w:cs="Arial"/>
          <w:sz w:val="22"/>
          <w:lang w:val="en"/>
        </w:rPr>
        <w:t>Germans</w:t>
      </w:r>
      <w:r w:rsidR="004901F9" w:rsidRPr="00B522D8">
        <w:rPr>
          <w:rFonts w:ascii="Arial" w:hAnsi="Arial" w:cs="Arial"/>
          <w:sz w:val="22"/>
          <w:lang w:val="en"/>
        </w:rPr>
        <w:t xml:space="preserve"> would drive a wedge into the gap between V Corps at Omaha Beach and VII Corps at Utah Beach. LTG J. Lawton Collins (VII Corps) IAW guidance from U.S. First Army and General Eisenhower directed the </w:t>
      </w:r>
      <w:r w:rsidR="00D54AC6" w:rsidRPr="00B522D8">
        <w:rPr>
          <w:rFonts w:ascii="Arial" w:hAnsi="Arial" w:cs="Arial"/>
          <w:sz w:val="22"/>
          <w:lang w:val="en"/>
        </w:rPr>
        <w:t>101</w:t>
      </w:r>
      <w:r w:rsidR="00D54AC6" w:rsidRPr="00B522D8">
        <w:rPr>
          <w:rFonts w:ascii="Arial" w:hAnsi="Arial" w:cs="Arial"/>
          <w:sz w:val="22"/>
          <w:vertAlign w:val="superscript"/>
          <w:lang w:val="en"/>
        </w:rPr>
        <w:t>st</w:t>
      </w:r>
      <w:r w:rsidR="00D54AC6" w:rsidRPr="00B522D8">
        <w:rPr>
          <w:rFonts w:ascii="Arial" w:hAnsi="Arial" w:cs="Arial"/>
          <w:sz w:val="22"/>
          <w:lang w:val="en"/>
        </w:rPr>
        <w:t xml:space="preserve"> ABN DIV </w:t>
      </w:r>
      <w:r w:rsidR="004901F9" w:rsidRPr="00B522D8">
        <w:rPr>
          <w:rFonts w:ascii="Arial" w:hAnsi="Arial" w:cs="Arial"/>
          <w:sz w:val="22"/>
          <w:lang w:val="en"/>
        </w:rPr>
        <w:t>to capture the important road junction</w:t>
      </w:r>
      <w:r w:rsidR="002079F2" w:rsidRPr="00B522D8">
        <w:rPr>
          <w:rFonts w:ascii="Arial" w:hAnsi="Arial" w:cs="Arial"/>
          <w:sz w:val="22"/>
          <w:lang w:val="en"/>
        </w:rPr>
        <w:t xml:space="preserve"> city of Carentan and consolidate the U.S. lodgment into one continuous beachhead.  The VSR examines the </w:t>
      </w:r>
      <w:r w:rsidR="00D54AC6" w:rsidRPr="00B522D8">
        <w:rPr>
          <w:rFonts w:ascii="Arial" w:hAnsi="Arial" w:cs="Arial"/>
          <w:sz w:val="22"/>
          <w:lang w:val="en"/>
        </w:rPr>
        <w:t>d</w:t>
      </w:r>
      <w:r w:rsidR="002079F2" w:rsidRPr="00B522D8">
        <w:rPr>
          <w:rFonts w:ascii="Arial" w:hAnsi="Arial" w:cs="Arial"/>
          <w:sz w:val="22"/>
          <w:lang w:val="en"/>
        </w:rPr>
        <w:t xml:space="preserve">ivision’s </w:t>
      </w:r>
      <w:r w:rsidR="006D277A" w:rsidRPr="00B522D8">
        <w:rPr>
          <w:rFonts w:ascii="Arial" w:hAnsi="Arial" w:cs="Arial"/>
          <w:sz w:val="22"/>
          <w:lang w:val="en"/>
        </w:rPr>
        <w:t xml:space="preserve">fight </w:t>
      </w:r>
      <w:r w:rsidR="00D54AC6" w:rsidRPr="00B522D8">
        <w:rPr>
          <w:rFonts w:ascii="Arial" w:hAnsi="Arial" w:cs="Arial"/>
          <w:sz w:val="22"/>
          <w:lang w:val="en"/>
        </w:rPr>
        <w:t>to capture the city</w:t>
      </w:r>
      <w:r w:rsidR="00695284" w:rsidRPr="00B522D8">
        <w:rPr>
          <w:rFonts w:ascii="Arial" w:hAnsi="Arial" w:cs="Arial"/>
          <w:sz w:val="22"/>
          <w:lang w:val="en"/>
        </w:rPr>
        <w:t xml:space="preserve"> in a </w:t>
      </w:r>
      <w:r w:rsidR="00952942" w:rsidRPr="00B522D8">
        <w:rPr>
          <w:rFonts w:ascii="Arial" w:hAnsi="Arial" w:cs="Arial"/>
          <w:sz w:val="22"/>
          <w:lang w:val="en"/>
        </w:rPr>
        <w:t xml:space="preserve">fight </w:t>
      </w:r>
      <w:r w:rsidR="006D277A" w:rsidRPr="00B522D8">
        <w:rPr>
          <w:rFonts w:ascii="Arial" w:hAnsi="Arial" w:cs="Arial"/>
          <w:sz w:val="22"/>
          <w:lang w:val="en"/>
        </w:rPr>
        <w:t>against the heavily reinforced</w:t>
      </w:r>
      <w:r w:rsidR="00D54AC6" w:rsidRPr="00B522D8">
        <w:rPr>
          <w:rFonts w:ascii="Arial" w:hAnsi="Arial" w:cs="Arial"/>
          <w:sz w:val="22"/>
          <w:lang w:val="en"/>
        </w:rPr>
        <w:t xml:space="preserve"> </w:t>
      </w:r>
      <w:r w:rsidR="006D277A" w:rsidRPr="00B522D8">
        <w:rPr>
          <w:rFonts w:ascii="Arial" w:hAnsi="Arial" w:cs="Arial"/>
          <w:i/>
          <w:sz w:val="22"/>
          <w:lang w:val="en"/>
        </w:rPr>
        <w:t xml:space="preserve">6th </w:t>
      </w:r>
      <w:proofErr w:type="spellStart"/>
      <w:r w:rsidR="006D277A" w:rsidRPr="00B522D8">
        <w:rPr>
          <w:rFonts w:ascii="Arial" w:hAnsi="Arial" w:cs="Arial"/>
          <w:i/>
          <w:sz w:val="22"/>
          <w:lang w:val="en"/>
        </w:rPr>
        <w:t>Fallschirmjäger</w:t>
      </w:r>
      <w:proofErr w:type="spellEnd"/>
      <w:r w:rsidR="006D277A" w:rsidRPr="00B522D8">
        <w:rPr>
          <w:rFonts w:ascii="Arial" w:hAnsi="Arial" w:cs="Arial"/>
          <w:i/>
          <w:sz w:val="22"/>
          <w:lang w:val="en"/>
        </w:rPr>
        <w:t xml:space="preserve"> (Parachute) Regiment</w:t>
      </w:r>
      <w:r w:rsidR="00952942" w:rsidRPr="00B522D8">
        <w:rPr>
          <w:rFonts w:ascii="Arial" w:hAnsi="Arial" w:cs="Arial"/>
          <w:i/>
          <w:sz w:val="22"/>
          <w:lang w:val="en"/>
        </w:rPr>
        <w:t xml:space="preserve"> </w:t>
      </w:r>
      <w:r w:rsidR="00952942" w:rsidRPr="00B522D8">
        <w:rPr>
          <w:rFonts w:ascii="Arial" w:hAnsi="Arial" w:cs="Arial"/>
          <w:sz w:val="22"/>
          <w:lang w:val="en"/>
        </w:rPr>
        <w:t>(</w:t>
      </w:r>
      <w:r w:rsidR="00D54AC6" w:rsidRPr="00B522D8">
        <w:rPr>
          <w:rFonts w:ascii="Arial" w:hAnsi="Arial" w:cs="Arial"/>
          <w:sz w:val="22"/>
          <w:lang w:val="en"/>
        </w:rPr>
        <w:t>7-12 June 1944</w:t>
      </w:r>
      <w:r w:rsidR="00952942" w:rsidRPr="00B522D8">
        <w:rPr>
          <w:rFonts w:ascii="Arial" w:hAnsi="Arial" w:cs="Arial"/>
          <w:sz w:val="22"/>
          <w:lang w:val="en"/>
        </w:rPr>
        <w:t>)</w:t>
      </w:r>
      <w:r w:rsidR="00D54AC6" w:rsidRPr="00B522D8">
        <w:rPr>
          <w:rFonts w:ascii="Arial" w:hAnsi="Arial" w:cs="Arial"/>
          <w:sz w:val="22"/>
          <w:lang w:val="en"/>
        </w:rPr>
        <w:t xml:space="preserve">. The staff ride then looks at the </w:t>
      </w:r>
      <w:r w:rsidR="00952942" w:rsidRPr="00B522D8">
        <w:rPr>
          <w:rFonts w:ascii="Arial" w:hAnsi="Arial" w:cs="Arial"/>
          <w:sz w:val="22"/>
          <w:lang w:val="en"/>
        </w:rPr>
        <w:t xml:space="preserve">German counterattack to retake the city using the </w:t>
      </w:r>
      <w:r w:rsidR="00952942" w:rsidRPr="00B522D8">
        <w:rPr>
          <w:rFonts w:ascii="Arial" w:hAnsi="Arial" w:cs="Arial"/>
          <w:i/>
          <w:sz w:val="22"/>
          <w:lang w:val="en"/>
        </w:rPr>
        <w:t xml:space="preserve">17th SS Panzer Grenadier Division </w:t>
      </w:r>
      <w:r w:rsidR="00952942" w:rsidRPr="00B522D8">
        <w:rPr>
          <w:rFonts w:ascii="Arial" w:hAnsi="Arial" w:cs="Arial"/>
          <w:sz w:val="22"/>
          <w:lang w:val="en"/>
        </w:rPr>
        <w:t>(12-13 June) against the 101</w:t>
      </w:r>
      <w:r w:rsidR="00952942" w:rsidRPr="00B522D8">
        <w:rPr>
          <w:rFonts w:ascii="Arial" w:hAnsi="Arial" w:cs="Arial"/>
          <w:sz w:val="22"/>
          <w:vertAlign w:val="superscript"/>
          <w:lang w:val="en"/>
        </w:rPr>
        <w:t>st</w:t>
      </w:r>
      <w:r w:rsidR="00952942" w:rsidRPr="00B522D8">
        <w:rPr>
          <w:rFonts w:ascii="Arial" w:hAnsi="Arial" w:cs="Arial"/>
          <w:sz w:val="22"/>
          <w:lang w:val="en"/>
        </w:rPr>
        <w:t xml:space="preserve"> ABN DIV reinforced with elements of the 2</w:t>
      </w:r>
      <w:r w:rsidR="00952942" w:rsidRPr="00B522D8">
        <w:rPr>
          <w:rFonts w:ascii="Arial" w:hAnsi="Arial" w:cs="Arial"/>
          <w:sz w:val="22"/>
          <w:vertAlign w:val="superscript"/>
          <w:lang w:val="en"/>
        </w:rPr>
        <w:t>nd</w:t>
      </w:r>
      <w:r w:rsidR="00952942" w:rsidRPr="00B522D8">
        <w:rPr>
          <w:rFonts w:ascii="Arial" w:hAnsi="Arial" w:cs="Arial"/>
          <w:sz w:val="22"/>
          <w:lang w:val="en"/>
        </w:rPr>
        <w:t xml:space="preserve"> Armored </w:t>
      </w:r>
      <w:r w:rsidR="00553AA6" w:rsidRPr="00B522D8">
        <w:rPr>
          <w:rFonts w:ascii="Arial" w:hAnsi="Arial" w:cs="Arial"/>
          <w:sz w:val="22"/>
          <w:lang w:val="en"/>
        </w:rPr>
        <w:t>Division.</w:t>
      </w:r>
      <w:r w:rsidR="00952942" w:rsidRPr="00B522D8">
        <w:rPr>
          <w:rFonts w:ascii="Arial" w:hAnsi="Arial" w:cs="Arial"/>
          <w:sz w:val="22"/>
          <w:lang w:val="en"/>
        </w:rPr>
        <w:t xml:space="preserve"> </w:t>
      </w:r>
    </w:p>
    <w:p w14:paraId="5DAB6C7B" w14:textId="77777777" w:rsidR="007107D4" w:rsidRPr="00B522D8" w:rsidRDefault="007107D4" w:rsidP="007107D4">
      <w:pPr>
        <w:ind w:left="720"/>
        <w:rPr>
          <w:rFonts w:ascii="Arial" w:hAnsi="Arial" w:cs="Arial"/>
          <w:sz w:val="22"/>
        </w:rPr>
      </w:pPr>
    </w:p>
    <w:p w14:paraId="53858CD4" w14:textId="5527BD9F" w:rsidR="00553AA6" w:rsidRPr="00B522D8" w:rsidRDefault="00D56DDD" w:rsidP="00553AA6">
      <w:pPr>
        <w:numPr>
          <w:ilvl w:val="1"/>
          <w:numId w:val="10"/>
        </w:numPr>
        <w:rPr>
          <w:rFonts w:ascii="Arial" w:hAnsi="Arial" w:cs="Arial"/>
          <w:sz w:val="22"/>
        </w:rPr>
      </w:pPr>
      <w:r w:rsidRPr="00B522D8">
        <w:rPr>
          <w:rFonts w:ascii="Arial" w:hAnsi="Arial" w:cs="Arial"/>
          <w:b/>
          <w:sz w:val="22"/>
        </w:rPr>
        <w:t>Learning Objective:</w:t>
      </w:r>
      <w:r w:rsidRPr="00B522D8">
        <w:rPr>
          <w:rFonts w:ascii="Arial" w:hAnsi="Arial" w:cs="Arial"/>
          <w:sz w:val="22"/>
        </w:rPr>
        <w:t xml:space="preserve"> The primary learning objective is to discuss the enduring insights of </w:t>
      </w:r>
      <w:r w:rsidR="00FC0D32" w:rsidRPr="00B522D8">
        <w:rPr>
          <w:rFonts w:ascii="Arial" w:hAnsi="Arial" w:cs="Arial"/>
          <w:sz w:val="22"/>
        </w:rPr>
        <w:t xml:space="preserve">war as a human endeavor, </w:t>
      </w:r>
      <w:r w:rsidRPr="00B522D8">
        <w:rPr>
          <w:rFonts w:ascii="Arial" w:hAnsi="Arial" w:cs="Arial"/>
          <w:sz w:val="22"/>
        </w:rPr>
        <w:t>especially at the battalion</w:t>
      </w:r>
      <w:r w:rsidR="00952942" w:rsidRPr="00B522D8">
        <w:rPr>
          <w:rFonts w:ascii="Arial" w:hAnsi="Arial" w:cs="Arial"/>
          <w:sz w:val="22"/>
        </w:rPr>
        <w:t xml:space="preserve">, </w:t>
      </w:r>
      <w:r w:rsidRPr="00B522D8">
        <w:rPr>
          <w:rFonts w:ascii="Arial" w:hAnsi="Arial" w:cs="Arial"/>
          <w:sz w:val="22"/>
        </w:rPr>
        <w:t>brigade</w:t>
      </w:r>
      <w:r w:rsidR="00952942" w:rsidRPr="00B522D8">
        <w:rPr>
          <w:rFonts w:ascii="Arial" w:hAnsi="Arial" w:cs="Arial"/>
          <w:sz w:val="22"/>
        </w:rPr>
        <w:t>/regiment, and division</w:t>
      </w:r>
      <w:r w:rsidRPr="00B522D8">
        <w:rPr>
          <w:rFonts w:ascii="Arial" w:hAnsi="Arial" w:cs="Arial"/>
          <w:sz w:val="22"/>
        </w:rPr>
        <w:t xml:space="preserve"> level. </w:t>
      </w:r>
      <w:r w:rsidR="00952942" w:rsidRPr="00B522D8">
        <w:rPr>
          <w:rFonts w:ascii="Arial" w:hAnsi="Arial" w:cs="Arial"/>
          <w:sz w:val="22"/>
        </w:rPr>
        <w:t>Significant portions of the staff ride can also be tailored to concentrate on issues important to company leadership.</w:t>
      </w:r>
      <w:r w:rsidR="00553AA6" w:rsidRPr="00B522D8">
        <w:rPr>
          <w:rFonts w:ascii="Arial" w:hAnsi="Arial" w:cs="Arial"/>
          <w:sz w:val="22"/>
        </w:rPr>
        <w:t xml:space="preserve"> As with the other Normandy modules, the staff ride examine</w:t>
      </w:r>
      <w:r w:rsidR="00244786">
        <w:rPr>
          <w:rFonts w:ascii="Arial" w:hAnsi="Arial" w:cs="Arial"/>
          <w:sz w:val="22"/>
        </w:rPr>
        <w:t>s</w:t>
      </w:r>
      <w:r w:rsidR="00553AA6" w:rsidRPr="00B522D8">
        <w:rPr>
          <w:rFonts w:ascii="Arial" w:hAnsi="Arial" w:cs="Arial"/>
          <w:sz w:val="22"/>
        </w:rPr>
        <w:t xml:space="preserve"> </w:t>
      </w:r>
      <w:r w:rsidR="00952942" w:rsidRPr="00B522D8">
        <w:rPr>
          <w:rFonts w:ascii="Arial" w:hAnsi="Arial" w:cs="Arial"/>
          <w:sz w:val="22"/>
        </w:rPr>
        <w:t>joint forcible entry operations at the operational level and LSCO at the tactical level. The study</w:t>
      </w:r>
      <w:r w:rsidR="00553AA6" w:rsidRPr="00B522D8">
        <w:rPr>
          <w:rFonts w:ascii="Arial" w:hAnsi="Arial" w:cs="Arial"/>
          <w:sz w:val="22"/>
        </w:rPr>
        <w:t xml:space="preserve"> </w:t>
      </w:r>
      <w:r w:rsidR="00952942" w:rsidRPr="00B522D8">
        <w:rPr>
          <w:rFonts w:ascii="Arial" w:hAnsi="Arial" w:cs="Arial"/>
          <w:sz w:val="22"/>
        </w:rPr>
        <w:t>highlight</w:t>
      </w:r>
      <w:r w:rsidR="00553AA6" w:rsidRPr="00B522D8">
        <w:rPr>
          <w:rFonts w:ascii="Arial" w:hAnsi="Arial" w:cs="Arial"/>
          <w:sz w:val="22"/>
        </w:rPr>
        <w:t>s</w:t>
      </w:r>
      <w:r w:rsidR="00952942" w:rsidRPr="00B522D8">
        <w:rPr>
          <w:rFonts w:ascii="Arial" w:hAnsi="Arial" w:cs="Arial"/>
          <w:sz w:val="22"/>
        </w:rPr>
        <w:t xml:space="preserve"> the linkage between the tactical and the operational levels and how operational level decisions affect tactical operations</w:t>
      </w:r>
      <w:r w:rsidR="00553AA6" w:rsidRPr="00B522D8">
        <w:rPr>
          <w:rFonts w:ascii="Arial" w:hAnsi="Arial" w:cs="Arial"/>
          <w:sz w:val="22"/>
        </w:rPr>
        <w:t>. The study specifically examines:</w:t>
      </w:r>
    </w:p>
    <w:p w14:paraId="02EB378F" w14:textId="77777777" w:rsidR="00553AA6" w:rsidRPr="00B522D8" w:rsidRDefault="00553AA6" w:rsidP="00553AA6">
      <w:pPr>
        <w:pStyle w:val="ListParagraph"/>
        <w:rPr>
          <w:rFonts w:ascii="Arial" w:hAnsi="Arial" w:cs="Arial"/>
          <w:sz w:val="22"/>
        </w:rPr>
      </w:pPr>
    </w:p>
    <w:p w14:paraId="1E6AB009" w14:textId="6D826072" w:rsidR="004E1993" w:rsidRPr="00B522D8" w:rsidRDefault="00553AA6" w:rsidP="00553AA6">
      <w:pPr>
        <w:numPr>
          <w:ilvl w:val="2"/>
          <w:numId w:val="10"/>
        </w:numPr>
        <w:rPr>
          <w:rFonts w:ascii="Arial" w:hAnsi="Arial" w:cs="Arial"/>
          <w:sz w:val="22"/>
        </w:rPr>
      </w:pPr>
      <w:r w:rsidRPr="00B522D8">
        <w:rPr>
          <w:rFonts w:ascii="Arial" w:hAnsi="Arial" w:cs="Arial"/>
          <w:bCs/>
          <w:color w:val="000000"/>
          <w:sz w:val="22"/>
        </w:rPr>
        <w:t xml:space="preserve">Principles for Forcible Entry Operational Success </w:t>
      </w:r>
    </w:p>
    <w:p w14:paraId="0DEF76A6" w14:textId="45FB025F" w:rsidR="004E1993" w:rsidRPr="00B522D8" w:rsidRDefault="00553AA6" w:rsidP="00553AA6">
      <w:pPr>
        <w:numPr>
          <w:ilvl w:val="2"/>
          <w:numId w:val="10"/>
        </w:numPr>
        <w:rPr>
          <w:rFonts w:ascii="Arial" w:hAnsi="Arial" w:cs="Arial"/>
          <w:sz w:val="22"/>
        </w:rPr>
      </w:pPr>
      <w:r w:rsidRPr="00B522D8">
        <w:rPr>
          <w:rFonts w:ascii="Arial" w:hAnsi="Arial" w:cs="Arial"/>
          <w:bCs/>
          <w:color w:val="000000"/>
          <w:sz w:val="22"/>
        </w:rPr>
        <w:t xml:space="preserve"> </w:t>
      </w:r>
      <w:r w:rsidR="004E1993" w:rsidRPr="00B522D8">
        <w:rPr>
          <w:rFonts w:ascii="Arial" w:hAnsi="Arial" w:cs="Arial"/>
          <w:sz w:val="22"/>
        </w:rPr>
        <w:t xml:space="preserve">Offensive and </w:t>
      </w:r>
      <w:r w:rsidR="00B522D8">
        <w:rPr>
          <w:rFonts w:ascii="Arial" w:hAnsi="Arial" w:cs="Arial"/>
          <w:sz w:val="22"/>
        </w:rPr>
        <w:t>D</w:t>
      </w:r>
      <w:r w:rsidR="004E1993" w:rsidRPr="00B522D8">
        <w:rPr>
          <w:rFonts w:ascii="Arial" w:hAnsi="Arial" w:cs="Arial"/>
          <w:sz w:val="22"/>
        </w:rPr>
        <w:t xml:space="preserve">efensive </w:t>
      </w:r>
    </w:p>
    <w:p w14:paraId="4E6F6EC3" w14:textId="56B64D7E" w:rsidR="004E1993" w:rsidRDefault="00B522D8" w:rsidP="004E1993">
      <w:pPr>
        <w:numPr>
          <w:ilvl w:val="2"/>
          <w:numId w:val="10"/>
        </w:numPr>
        <w:rPr>
          <w:rFonts w:ascii="Arial" w:hAnsi="Arial" w:cs="Arial"/>
          <w:sz w:val="22"/>
        </w:rPr>
      </w:pPr>
      <w:r>
        <w:rPr>
          <w:rFonts w:ascii="Arial" w:hAnsi="Arial" w:cs="Arial"/>
          <w:sz w:val="22"/>
        </w:rPr>
        <w:t>Warfighting Functions</w:t>
      </w:r>
    </w:p>
    <w:p w14:paraId="4ED269E2" w14:textId="79E0F3EF" w:rsidR="00B522D8" w:rsidRPr="00B522D8" w:rsidRDefault="00244786" w:rsidP="004E1993">
      <w:pPr>
        <w:numPr>
          <w:ilvl w:val="2"/>
          <w:numId w:val="10"/>
        </w:numPr>
        <w:rPr>
          <w:rFonts w:ascii="Arial" w:hAnsi="Arial" w:cs="Arial"/>
          <w:sz w:val="22"/>
        </w:rPr>
      </w:pPr>
      <w:r>
        <w:rPr>
          <w:rFonts w:ascii="Arial" w:hAnsi="Arial" w:cs="Arial"/>
          <w:sz w:val="22"/>
        </w:rPr>
        <w:t>Elements of the Operational Art: Phasing and Transition, Culmination, Risk</w:t>
      </w:r>
    </w:p>
    <w:p w14:paraId="6A05A809" w14:textId="77777777" w:rsidR="00952942" w:rsidRPr="00B522D8" w:rsidRDefault="00952942" w:rsidP="00952942">
      <w:pPr>
        <w:pStyle w:val="ListParagraph"/>
        <w:rPr>
          <w:rFonts w:ascii="Arial" w:hAnsi="Arial" w:cs="Arial"/>
          <w:sz w:val="22"/>
        </w:rPr>
      </w:pPr>
    </w:p>
    <w:p w14:paraId="34790A48" w14:textId="77777777" w:rsidR="00D56DDD" w:rsidRPr="00B522D8" w:rsidRDefault="00D56DDD" w:rsidP="00D56DDD">
      <w:pPr>
        <w:ind w:left="720"/>
        <w:jc w:val="center"/>
        <w:rPr>
          <w:rFonts w:ascii="Arial" w:hAnsi="Arial" w:cs="Arial"/>
          <w:b/>
          <w:sz w:val="22"/>
        </w:rPr>
      </w:pPr>
      <w:r w:rsidRPr="00B522D8">
        <w:rPr>
          <w:rFonts w:ascii="Arial" w:hAnsi="Arial" w:cs="Arial"/>
          <w:b/>
          <w:sz w:val="22"/>
        </w:rPr>
        <w:t xml:space="preserve">Additional themes may be </w:t>
      </w:r>
      <w:r w:rsidR="00D406CE" w:rsidRPr="00B522D8">
        <w:rPr>
          <w:rFonts w:ascii="Arial" w:hAnsi="Arial" w:cs="Arial"/>
          <w:b/>
          <w:sz w:val="22"/>
        </w:rPr>
        <w:t>d</w:t>
      </w:r>
      <w:r w:rsidR="00BF6D53" w:rsidRPr="00B522D8">
        <w:rPr>
          <w:rFonts w:ascii="Arial" w:hAnsi="Arial" w:cs="Arial"/>
          <w:b/>
          <w:sz w:val="22"/>
        </w:rPr>
        <w:t xml:space="preserve">eveloped </w:t>
      </w:r>
      <w:r w:rsidRPr="00B522D8">
        <w:rPr>
          <w:rFonts w:ascii="Arial" w:hAnsi="Arial" w:cs="Arial"/>
          <w:b/>
          <w:sz w:val="22"/>
        </w:rPr>
        <w:t>based upon unit training goals.</w:t>
      </w:r>
    </w:p>
    <w:p w14:paraId="5A39BBE3" w14:textId="77777777" w:rsidR="004E1993" w:rsidRPr="00B522D8" w:rsidRDefault="004E1993" w:rsidP="004E1993">
      <w:pPr>
        <w:ind w:left="720"/>
        <w:rPr>
          <w:rFonts w:ascii="Arial" w:hAnsi="Arial" w:cs="Arial"/>
          <w:sz w:val="22"/>
        </w:rPr>
      </w:pPr>
    </w:p>
    <w:p w14:paraId="254BAF85" w14:textId="77777777" w:rsidR="00D406CE" w:rsidRPr="00B522D8" w:rsidRDefault="000F0574" w:rsidP="00D406CE">
      <w:pPr>
        <w:numPr>
          <w:ilvl w:val="1"/>
          <w:numId w:val="10"/>
        </w:numPr>
        <w:rPr>
          <w:rFonts w:ascii="Arial" w:hAnsi="Arial" w:cs="Arial"/>
          <w:i/>
          <w:sz w:val="22"/>
        </w:rPr>
      </w:pPr>
      <w:r w:rsidRPr="00B522D8">
        <w:rPr>
          <w:rFonts w:ascii="Arial" w:hAnsi="Arial" w:cs="Arial"/>
          <w:b/>
          <w:sz w:val="22"/>
        </w:rPr>
        <w:t>Preliminary Study:</w:t>
      </w:r>
      <w:r w:rsidRPr="00B522D8">
        <w:rPr>
          <w:rFonts w:ascii="Arial" w:hAnsi="Arial" w:cs="Arial"/>
          <w:sz w:val="22"/>
        </w:rPr>
        <w:t xml:space="preserve"> The </w:t>
      </w:r>
      <w:r w:rsidR="00D406CE" w:rsidRPr="00B522D8">
        <w:rPr>
          <w:rFonts w:ascii="Arial" w:hAnsi="Arial" w:cs="Arial"/>
          <w:sz w:val="22"/>
        </w:rPr>
        <w:t xml:space="preserve">primary readings for the staff ride are </w:t>
      </w:r>
      <w:r w:rsidR="00D406CE" w:rsidRPr="00B522D8">
        <w:rPr>
          <w:rFonts w:ascii="Arial" w:hAnsi="Arial" w:cs="Arial"/>
          <w:i/>
          <w:sz w:val="22"/>
        </w:rPr>
        <w:t>THE BATTLE OF CARENTAN, 7JUNE (a modified e</w:t>
      </w:r>
      <w:r w:rsidR="00D406CE" w:rsidRPr="00B522D8">
        <w:rPr>
          <w:rFonts w:ascii="Arial" w:hAnsi="Arial" w:cs="Arial"/>
          <w:sz w:val="22"/>
        </w:rPr>
        <w:t>xcerpt from CMH PUB 100-12</w:t>
      </w:r>
      <w:r w:rsidR="00D406CE" w:rsidRPr="00B522D8">
        <w:rPr>
          <w:rFonts w:ascii="Arial" w:hAnsi="Arial" w:cs="Arial"/>
          <w:i/>
          <w:sz w:val="22"/>
        </w:rPr>
        <w:t xml:space="preserve">, Utah Beach to Cherbourg and </w:t>
      </w:r>
      <w:r w:rsidR="00D406CE" w:rsidRPr="00B522D8">
        <w:rPr>
          <w:rFonts w:ascii="Arial" w:hAnsi="Arial" w:cs="Arial"/>
          <w:sz w:val="22"/>
        </w:rPr>
        <w:t>CMH Pub 7-4-1</w:t>
      </w:r>
      <w:r w:rsidR="00D406CE" w:rsidRPr="00B522D8">
        <w:rPr>
          <w:rFonts w:ascii="Arial" w:hAnsi="Arial" w:cs="Arial"/>
          <w:i/>
          <w:sz w:val="22"/>
        </w:rPr>
        <w:t xml:space="preserve">, Cross-Channel Attack). </w:t>
      </w:r>
      <w:r w:rsidR="00D406CE" w:rsidRPr="00B522D8">
        <w:rPr>
          <w:rFonts w:ascii="Arial" w:hAnsi="Arial" w:cs="Arial"/>
          <w:sz w:val="22"/>
        </w:rPr>
        <w:t>Character packets include:</w:t>
      </w:r>
    </w:p>
    <w:p w14:paraId="41C8F396" w14:textId="77777777" w:rsidR="00D406CE" w:rsidRPr="00B522D8" w:rsidRDefault="00D406CE" w:rsidP="00D406CE">
      <w:pPr>
        <w:ind w:left="720"/>
        <w:rPr>
          <w:rFonts w:ascii="Arial" w:hAnsi="Arial" w:cs="Arial"/>
          <w:i/>
          <w:sz w:val="22"/>
        </w:rPr>
      </w:pPr>
    </w:p>
    <w:p w14:paraId="7AA0BFE1" w14:textId="77777777" w:rsidR="00695284" w:rsidRPr="00B522D8" w:rsidRDefault="00D406CE" w:rsidP="00695284">
      <w:pPr>
        <w:numPr>
          <w:ilvl w:val="2"/>
          <w:numId w:val="10"/>
        </w:numPr>
        <w:rPr>
          <w:rFonts w:ascii="Arial" w:hAnsi="Arial" w:cs="Arial"/>
          <w:i/>
          <w:sz w:val="22"/>
        </w:rPr>
      </w:pPr>
      <w:r w:rsidRPr="00B522D8">
        <w:rPr>
          <w:rFonts w:ascii="Arial" w:hAnsi="Arial" w:cs="Arial"/>
          <w:sz w:val="22"/>
          <w:szCs w:val="22"/>
        </w:rPr>
        <w:t xml:space="preserve">The </w:t>
      </w:r>
      <w:r w:rsidRPr="00B522D8">
        <w:rPr>
          <w:rFonts w:ascii="Arial" w:hAnsi="Arial" w:cs="Arial"/>
          <w:iCs/>
          <w:sz w:val="22"/>
          <w:szCs w:val="22"/>
        </w:rPr>
        <w:t>101</w:t>
      </w:r>
      <w:r w:rsidRPr="00B522D8">
        <w:rPr>
          <w:rFonts w:ascii="Arial" w:hAnsi="Arial" w:cs="Arial"/>
          <w:iCs/>
          <w:sz w:val="22"/>
          <w:szCs w:val="22"/>
          <w:vertAlign w:val="superscript"/>
        </w:rPr>
        <w:t>st</w:t>
      </w:r>
      <w:r w:rsidRPr="00B522D8">
        <w:rPr>
          <w:rFonts w:ascii="Arial" w:hAnsi="Arial" w:cs="Arial"/>
          <w:iCs/>
          <w:sz w:val="22"/>
          <w:szCs w:val="22"/>
        </w:rPr>
        <w:t xml:space="preserve"> (101</w:t>
      </w:r>
      <w:r w:rsidRPr="00B522D8">
        <w:rPr>
          <w:rFonts w:ascii="Arial" w:hAnsi="Arial" w:cs="Arial"/>
          <w:iCs/>
          <w:sz w:val="22"/>
          <w:szCs w:val="22"/>
          <w:vertAlign w:val="superscript"/>
        </w:rPr>
        <w:t>st</w:t>
      </w:r>
      <w:r w:rsidRPr="00B522D8">
        <w:rPr>
          <w:rFonts w:ascii="Arial" w:hAnsi="Arial" w:cs="Arial"/>
          <w:iCs/>
          <w:sz w:val="22"/>
          <w:szCs w:val="22"/>
        </w:rPr>
        <w:t xml:space="preserve"> ABN DIV) and </w:t>
      </w:r>
      <w:r w:rsidRPr="00B522D8">
        <w:rPr>
          <w:rFonts w:ascii="Arial" w:hAnsi="Arial" w:cs="Arial"/>
          <w:sz w:val="22"/>
          <w:szCs w:val="22"/>
        </w:rPr>
        <w:t>501</w:t>
      </w:r>
      <w:r w:rsidRPr="00B522D8">
        <w:rPr>
          <w:rFonts w:ascii="Arial" w:hAnsi="Arial" w:cs="Arial"/>
          <w:sz w:val="22"/>
          <w:szCs w:val="22"/>
          <w:vertAlign w:val="superscript"/>
        </w:rPr>
        <w:t>st</w:t>
      </w:r>
      <w:r w:rsidRPr="00B522D8">
        <w:rPr>
          <w:rFonts w:ascii="Arial" w:hAnsi="Arial" w:cs="Arial"/>
          <w:sz w:val="22"/>
          <w:szCs w:val="22"/>
        </w:rPr>
        <w:t xml:space="preserve"> Parachute Infantry Regiment (501</w:t>
      </w:r>
      <w:r w:rsidRPr="00B522D8">
        <w:rPr>
          <w:rFonts w:ascii="Arial" w:hAnsi="Arial" w:cs="Arial"/>
          <w:sz w:val="22"/>
          <w:szCs w:val="22"/>
          <w:vertAlign w:val="superscript"/>
        </w:rPr>
        <w:t>st</w:t>
      </w:r>
      <w:r w:rsidRPr="00B522D8">
        <w:rPr>
          <w:rFonts w:ascii="Arial" w:hAnsi="Arial" w:cs="Arial"/>
          <w:sz w:val="22"/>
          <w:szCs w:val="22"/>
        </w:rPr>
        <w:t xml:space="preserve"> PIR).</w:t>
      </w:r>
    </w:p>
    <w:p w14:paraId="4565F562" w14:textId="77777777" w:rsidR="00695284" w:rsidRPr="00B522D8" w:rsidRDefault="00D406CE" w:rsidP="00695284">
      <w:pPr>
        <w:numPr>
          <w:ilvl w:val="2"/>
          <w:numId w:val="10"/>
        </w:numPr>
        <w:rPr>
          <w:rFonts w:ascii="Arial" w:hAnsi="Arial" w:cs="Arial"/>
          <w:i/>
          <w:sz w:val="22"/>
        </w:rPr>
      </w:pPr>
      <w:r w:rsidRPr="00B522D8">
        <w:rPr>
          <w:rFonts w:ascii="Arial" w:hAnsi="Arial" w:cs="Arial"/>
          <w:sz w:val="22"/>
          <w:szCs w:val="22"/>
        </w:rPr>
        <w:t xml:space="preserve">The </w:t>
      </w:r>
      <w:r w:rsidRPr="00B522D8">
        <w:rPr>
          <w:rFonts w:ascii="Arial" w:hAnsi="Arial" w:cs="Arial"/>
          <w:i/>
          <w:iCs/>
          <w:sz w:val="22"/>
          <w:szCs w:val="22"/>
        </w:rPr>
        <w:t>6</w:t>
      </w:r>
      <w:r w:rsidRPr="00B522D8">
        <w:rPr>
          <w:rFonts w:ascii="Arial" w:hAnsi="Arial" w:cs="Arial"/>
          <w:i/>
          <w:iCs/>
          <w:sz w:val="22"/>
          <w:szCs w:val="22"/>
          <w:vertAlign w:val="superscript"/>
        </w:rPr>
        <w:t>th</w:t>
      </w:r>
      <w:r w:rsidRPr="00B522D8">
        <w:rPr>
          <w:rFonts w:ascii="Arial" w:hAnsi="Arial" w:cs="Arial"/>
          <w:i/>
          <w:iCs/>
          <w:sz w:val="22"/>
          <w:szCs w:val="22"/>
        </w:rPr>
        <w:t xml:space="preserve"> </w:t>
      </w:r>
      <w:proofErr w:type="spellStart"/>
      <w:r w:rsidRPr="00B522D8">
        <w:rPr>
          <w:rFonts w:ascii="Arial" w:hAnsi="Arial" w:cs="Arial"/>
          <w:i/>
          <w:iCs/>
          <w:sz w:val="22"/>
          <w:szCs w:val="22"/>
        </w:rPr>
        <w:t>Fallschirmjäger</w:t>
      </w:r>
      <w:proofErr w:type="spellEnd"/>
      <w:r w:rsidRPr="00B522D8">
        <w:rPr>
          <w:rFonts w:ascii="Arial" w:hAnsi="Arial" w:cs="Arial"/>
          <w:i/>
          <w:iCs/>
          <w:sz w:val="22"/>
          <w:szCs w:val="22"/>
        </w:rPr>
        <w:t xml:space="preserve"> (Parachute) Regiment (6</w:t>
      </w:r>
      <w:r w:rsidRPr="00B522D8">
        <w:rPr>
          <w:rFonts w:ascii="Arial" w:hAnsi="Arial" w:cs="Arial"/>
          <w:i/>
          <w:iCs/>
          <w:sz w:val="22"/>
          <w:szCs w:val="22"/>
          <w:vertAlign w:val="superscript"/>
        </w:rPr>
        <w:t>th</w:t>
      </w:r>
      <w:r w:rsidRPr="00B522D8">
        <w:rPr>
          <w:rFonts w:ascii="Arial" w:hAnsi="Arial" w:cs="Arial"/>
          <w:i/>
          <w:iCs/>
          <w:sz w:val="22"/>
          <w:szCs w:val="22"/>
        </w:rPr>
        <w:t xml:space="preserve"> FJR</w:t>
      </w:r>
      <w:r w:rsidRPr="00B522D8">
        <w:rPr>
          <w:rFonts w:ascii="Arial" w:hAnsi="Arial" w:cs="Arial"/>
          <w:iCs/>
          <w:sz w:val="22"/>
          <w:szCs w:val="22"/>
        </w:rPr>
        <w:t>)</w:t>
      </w:r>
      <w:r w:rsidRPr="00B522D8">
        <w:rPr>
          <w:rFonts w:ascii="Arial" w:hAnsi="Arial" w:cs="Arial"/>
          <w:i/>
          <w:iCs/>
          <w:sz w:val="22"/>
          <w:szCs w:val="22"/>
        </w:rPr>
        <w:t>.</w:t>
      </w:r>
    </w:p>
    <w:p w14:paraId="692762CF" w14:textId="7F14B6D8" w:rsidR="00695284" w:rsidRPr="00B522D8" w:rsidRDefault="00D406CE" w:rsidP="00695284">
      <w:pPr>
        <w:numPr>
          <w:ilvl w:val="2"/>
          <w:numId w:val="10"/>
        </w:numPr>
        <w:rPr>
          <w:rFonts w:ascii="Arial" w:hAnsi="Arial" w:cs="Arial"/>
          <w:i/>
          <w:sz w:val="22"/>
        </w:rPr>
      </w:pPr>
      <w:r w:rsidRPr="00B522D8">
        <w:rPr>
          <w:rFonts w:ascii="Arial" w:hAnsi="Arial" w:cs="Arial"/>
          <w:sz w:val="22"/>
          <w:szCs w:val="22"/>
        </w:rPr>
        <w:t xml:space="preserve">The </w:t>
      </w:r>
      <w:r w:rsidR="0039091D" w:rsidRPr="00B522D8">
        <w:rPr>
          <w:rFonts w:ascii="Arial" w:hAnsi="Arial" w:cs="Arial"/>
          <w:sz w:val="22"/>
          <w:szCs w:val="22"/>
        </w:rPr>
        <w:t>502</w:t>
      </w:r>
      <w:r w:rsidR="0039091D" w:rsidRPr="00B522D8">
        <w:rPr>
          <w:rFonts w:ascii="Arial" w:hAnsi="Arial" w:cs="Arial"/>
          <w:sz w:val="22"/>
          <w:szCs w:val="22"/>
          <w:vertAlign w:val="superscript"/>
        </w:rPr>
        <w:t>d</w:t>
      </w:r>
      <w:r w:rsidRPr="00B522D8">
        <w:rPr>
          <w:rFonts w:ascii="Arial" w:hAnsi="Arial" w:cs="Arial"/>
          <w:sz w:val="22"/>
          <w:szCs w:val="22"/>
        </w:rPr>
        <w:t xml:space="preserve"> Parachute Infantry Regiment (502d PIR). </w:t>
      </w:r>
    </w:p>
    <w:p w14:paraId="7436410B" w14:textId="77777777" w:rsidR="00695284" w:rsidRPr="00B522D8" w:rsidRDefault="00D406CE" w:rsidP="00695284">
      <w:pPr>
        <w:numPr>
          <w:ilvl w:val="2"/>
          <w:numId w:val="10"/>
        </w:numPr>
        <w:rPr>
          <w:rFonts w:ascii="Arial" w:hAnsi="Arial" w:cs="Arial"/>
          <w:i/>
          <w:sz w:val="22"/>
        </w:rPr>
      </w:pPr>
      <w:r w:rsidRPr="00B522D8">
        <w:rPr>
          <w:rFonts w:ascii="Arial" w:hAnsi="Arial" w:cs="Arial"/>
          <w:sz w:val="22"/>
          <w:szCs w:val="22"/>
        </w:rPr>
        <w:t>The 506</w:t>
      </w:r>
      <w:r w:rsidRPr="00B522D8">
        <w:rPr>
          <w:rFonts w:ascii="Arial" w:hAnsi="Arial" w:cs="Arial"/>
          <w:sz w:val="22"/>
          <w:szCs w:val="22"/>
          <w:vertAlign w:val="superscript"/>
        </w:rPr>
        <w:t>th</w:t>
      </w:r>
      <w:r w:rsidRPr="00B522D8">
        <w:rPr>
          <w:rFonts w:ascii="Arial" w:hAnsi="Arial" w:cs="Arial"/>
          <w:sz w:val="22"/>
          <w:szCs w:val="22"/>
        </w:rPr>
        <w:t xml:space="preserve"> Parachute Infantry Regiment (506</w:t>
      </w:r>
      <w:r w:rsidRPr="00B522D8">
        <w:rPr>
          <w:rFonts w:ascii="Arial" w:hAnsi="Arial" w:cs="Arial"/>
          <w:sz w:val="22"/>
          <w:szCs w:val="22"/>
          <w:vertAlign w:val="superscript"/>
        </w:rPr>
        <w:t>th</w:t>
      </w:r>
      <w:r w:rsidRPr="00B522D8">
        <w:rPr>
          <w:rFonts w:ascii="Arial" w:hAnsi="Arial" w:cs="Arial"/>
          <w:sz w:val="22"/>
          <w:szCs w:val="22"/>
        </w:rPr>
        <w:t xml:space="preserve"> PIR). </w:t>
      </w:r>
    </w:p>
    <w:p w14:paraId="1D0AACAA" w14:textId="77777777" w:rsidR="00695284" w:rsidRPr="00B522D8" w:rsidRDefault="00D406CE" w:rsidP="00695284">
      <w:pPr>
        <w:numPr>
          <w:ilvl w:val="2"/>
          <w:numId w:val="10"/>
        </w:numPr>
        <w:rPr>
          <w:rFonts w:ascii="Arial" w:hAnsi="Arial" w:cs="Arial"/>
          <w:i/>
          <w:sz w:val="22"/>
        </w:rPr>
      </w:pPr>
      <w:r w:rsidRPr="00B522D8">
        <w:rPr>
          <w:rFonts w:ascii="Arial" w:hAnsi="Arial" w:cs="Arial"/>
          <w:sz w:val="22"/>
          <w:szCs w:val="22"/>
        </w:rPr>
        <w:t>The 327</w:t>
      </w:r>
      <w:r w:rsidRPr="00B522D8">
        <w:rPr>
          <w:rFonts w:ascii="Arial" w:hAnsi="Arial" w:cs="Arial"/>
          <w:sz w:val="22"/>
          <w:szCs w:val="22"/>
          <w:vertAlign w:val="superscript"/>
        </w:rPr>
        <w:t>th</w:t>
      </w:r>
      <w:r w:rsidRPr="00B522D8">
        <w:rPr>
          <w:rFonts w:ascii="Arial" w:hAnsi="Arial" w:cs="Arial"/>
          <w:sz w:val="22"/>
          <w:szCs w:val="22"/>
        </w:rPr>
        <w:t xml:space="preserve"> Glider Infantry Regiment (327</w:t>
      </w:r>
      <w:r w:rsidRPr="00B522D8">
        <w:rPr>
          <w:rFonts w:ascii="Arial" w:hAnsi="Arial" w:cs="Arial"/>
          <w:sz w:val="22"/>
          <w:szCs w:val="22"/>
          <w:vertAlign w:val="superscript"/>
        </w:rPr>
        <w:t>th</w:t>
      </w:r>
      <w:r w:rsidRPr="00B522D8">
        <w:rPr>
          <w:rFonts w:ascii="Arial" w:hAnsi="Arial" w:cs="Arial"/>
          <w:sz w:val="22"/>
          <w:szCs w:val="22"/>
        </w:rPr>
        <w:t xml:space="preserve"> GIR). </w:t>
      </w:r>
    </w:p>
    <w:p w14:paraId="3228C1E6" w14:textId="77777777" w:rsidR="00695284" w:rsidRPr="00B522D8" w:rsidRDefault="00D406CE" w:rsidP="00695284">
      <w:pPr>
        <w:numPr>
          <w:ilvl w:val="2"/>
          <w:numId w:val="10"/>
        </w:numPr>
        <w:rPr>
          <w:rFonts w:ascii="Arial" w:hAnsi="Arial" w:cs="Arial"/>
          <w:i/>
          <w:sz w:val="22"/>
        </w:rPr>
      </w:pPr>
      <w:r w:rsidRPr="00B522D8">
        <w:rPr>
          <w:rFonts w:ascii="Arial" w:hAnsi="Arial" w:cs="Arial"/>
          <w:sz w:val="22"/>
          <w:szCs w:val="22"/>
        </w:rPr>
        <w:t xml:space="preserve">The </w:t>
      </w:r>
      <w:r w:rsidRPr="00B522D8">
        <w:rPr>
          <w:rFonts w:ascii="Arial" w:hAnsi="Arial" w:cs="Arial"/>
          <w:i/>
          <w:color w:val="000000"/>
          <w:sz w:val="22"/>
          <w:szCs w:val="22"/>
        </w:rPr>
        <w:t>17</w:t>
      </w:r>
      <w:r w:rsidRPr="00B522D8">
        <w:rPr>
          <w:rFonts w:ascii="Arial" w:hAnsi="Arial" w:cs="Arial"/>
          <w:i/>
          <w:color w:val="000000"/>
          <w:sz w:val="22"/>
          <w:szCs w:val="22"/>
          <w:vertAlign w:val="superscript"/>
        </w:rPr>
        <w:t>th</w:t>
      </w:r>
      <w:r w:rsidRPr="00B522D8">
        <w:rPr>
          <w:rFonts w:ascii="Arial" w:hAnsi="Arial" w:cs="Arial"/>
          <w:i/>
          <w:color w:val="000000"/>
          <w:sz w:val="22"/>
          <w:szCs w:val="22"/>
        </w:rPr>
        <w:t xml:space="preserve"> SS Panzer Grenadier Division (17</w:t>
      </w:r>
      <w:r w:rsidRPr="00B522D8">
        <w:rPr>
          <w:rFonts w:ascii="Arial" w:hAnsi="Arial" w:cs="Arial"/>
          <w:i/>
          <w:color w:val="000000"/>
          <w:sz w:val="22"/>
          <w:szCs w:val="22"/>
          <w:vertAlign w:val="superscript"/>
        </w:rPr>
        <w:t>th</w:t>
      </w:r>
      <w:r w:rsidRPr="00B522D8">
        <w:rPr>
          <w:rFonts w:ascii="Arial" w:hAnsi="Arial" w:cs="Arial"/>
          <w:i/>
          <w:color w:val="000000"/>
          <w:sz w:val="22"/>
          <w:szCs w:val="22"/>
        </w:rPr>
        <w:t xml:space="preserve"> </w:t>
      </w:r>
      <w:proofErr w:type="spellStart"/>
      <w:r w:rsidRPr="00B522D8">
        <w:rPr>
          <w:rFonts w:ascii="Arial" w:hAnsi="Arial" w:cs="Arial"/>
          <w:i/>
          <w:color w:val="000000"/>
          <w:sz w:val="22"/>
          <w:szCs w:val="22"/>
        </w:rPr>
        <w:t>PzGD</w:t>
      </w:r>
      <w:proofErr w:type="spellEnd"/>
      <w:r w:rsidRPr="00B522D8">
        <w:rPr>
          <w:rFonts w:ascii="Arial" w:hAnsi="Arial" w:cs="Arial"/>
          <w:i/>
          <w:color w:val="000000"/>
          <w:sz w:val="22"/>
          <w:szCs w:val="22"/>
        </w:rPr>
        <w:t>)</w:t>
      </w:r>
    </w:p>
    <w:p w14:paraId="6083FF92" w14:textId="77777777" w:rsidR="00D406CE" w:rsidRPr="00B522D8" w:rsidRDefault="00D406CE" w:rsidP="00695284">
      <w:pPr>
        <w:numPr>
          <w:ilvl w:val="2"/>
          <w:numId w:val="10"/>
        </w:numPr>
        <w:rPr>
          <w:rFonts w:ascii="Arial" w:hAnsi="Arial" w:cs="Arial"/>
          <w:i/>
          <w:sz w:val="22"/>
        </w:rPr>
      </w:pPr>
      <w:r w:rsidRPr="00B522D8">
        <w:rPr>
          <w:rFonts w:ascii="Arial" w:hAnsi="Arial" w:cs="Arial"/>
          <w:iCs/>
          <w:sz w:val="22"/>
          <w:szCs w:val="22"/>
        </w:rPr>
        <w:t>Combat Command A, 2d Armored Division (CCA, 2d AD)</w:t>
      </w:r>
      <w:r w:rsidRPr="00B522D8">
        <w:rPr>
          <w:rFonts w:ascii="Arial" w:hAnsi="Arial" w:cs="Arial"/>
          <w:sz w:val="22"/>
          <w:szCs w:val="22"/>
        </w:rPr>
        <w:t xml:space="preserve">. </w:t>
      </w:r>
    </w:p>
    <w:p w14:paraId="72A3D3EC" w14:textId="77777777" w:rsidR="00D406CE" w:rsidRPr="00B522D8" w:rsidRDefault="00D406CE" w:rsidP="000F0574">
      <w:pPr>
        <w:ind w:left="720"/>
        <w:rPr>
          <w:rFonts w:ascii="Arial" w:hAnsi="Arial" w:cs="Arial"/>
          <w:sz w:val="22"/>
        </w:rPr>
      </w:pPr>
    </w:p>
    <w:p w14:paraId="0B6E4616" w14:textId="77777777" w:rsidR="00F05792" w:rsidRPr="00B522D8" w:rsidRDefault="000F0574" w:rsidP="005F0BE7">
      <w:pPr>
        <w:numPr>
          <w:ilvl w:val="1"/>
          <w:numId w:val="10"/>
        </w:numPr>
        <w:rPr>
          <w:rFonts w:ascii="Arial" w:hAnsi="Arial" w:cs="Arial"/>
          <w:sz w:val="22"/>
        </w:rPr>
      </w:pPr>
      <w:r w:rsidRPr="00B522D8">
        <w:rPr>
          <w:rFonts w:ascii="Arial" w:hAnsi="Arial" w:cs="Arial"/>
          <w:b/>
          <w:bCs/>
          <w:sz w:val="22"/>
        </w:rPr>
        <w:t>Field Study:</w:t>
      </w:r>
      <w:r w:rsidRPr="00B522D8">
        <w:rPr>
          <w:rFonts w:ascii="Arial" w:hAnsi="Arial" w:cs="Arial"/>
          <w:bCs/>
          <w:sz w:val="22"/>
        </w:rPr>
        <w:t xml:space="preserve"> The field study consists of numerous discussions at select locations (staff ride stands). CSI </w:t>
      </w:r>
      <w:r w:rsidR="00F05792" w:rsidRPr="00B522D8">
        <w:rPr>
          <w:rFonts w:ascii="Arial" w:hAnsi="Arial" w:cs="Arial"/>
          <w:bCs/>
          <w:sz w:val="22"/>
        </w:rPr>
        <w:t xml:space="preserve">instructors </w:t>
      </w:r>
      <w:r w:rsidR="005C0FE6" w:rsidRPr="00B522D8">
        <w:rPr>
          <w:rFonts w:ascii="Arial" w:hAnsi="Arial" w:cs="Arial"/>
          <w:bCs/>
          <w:sz w:val="22"/>
        </w:rPr>
        <w:t xml:space="preserve">facilitate </w:t>
      </w:r>
      <w:r w:rsidR="00F05792" w:rsidRPr="00B522D8">
        <w:rPr>
          <w:rFonts w:ascii="Arial" w:hAnsi="Arial" w:cs="Arial"/>
          <w:bCs/>
          <w:sz w:val="22"/>
        </w:rPr>
        <w:t xml:space="preserve">the field study </w:t>
      </w:r>
      <w:r w:rsidRPr="00B522D8">
        <w:rPr>
          <w:rFonts w:ascii="Arial" w:hAnsi="Arial" w:cs="Arial"/>
          <w:bCs/>
          <w:sz w:val="22"/>
        </w:rPr>
        <w:t>on computer generated terrain</w:t>
      </w:r>
      <w:r w:rsidR="004B04B6" w:rsidRPr="00B522D8">
        <w:rPr>
          <w:rFonts w:ascii="Arial" w:hAnsi="Arial" w:cs="Arial"/>
          <w:bCs/>
          <w:sz w:val="22"/>
        </w:rPr>
        <w:t>.</w:t>
      </w:r>
      <w:r w:rsidRPr="00B522D8">
        <w:rPr>
          <w:rFonts w:ascii="Arial" w:hAnsi="Arial" w:cs="Arial"/>
          <w:bCs/>
          <w:sz w:val="22"/>
        </w:rPr>
        <w:t xml:space="preserve"> </w:t>
      </w:r>
      <w:r w:rsidR="00F05792" w:rsidRPr="00B522D8">
        <w:rPr>
          <w:rFonts w:ascii="Arial" w:hAnsi="Arial" w:cs="Arial"/>
          <w:sz w:val="22"/>
        </w:rPr>
        <w:t xml:space="preserve">The staff ride </w:t>
      </w:r>
      <w:r w:rsidRPr="00B522D8">
        <w:rPr>
          <w:rFonts w:ascii="Arial" w:hAnsi="Arial" w:cs="Arial"/>
          <w:sz w:val="22"/>
        </w:rPr>
        <w:t xml:space="preserve">requires approximately </w:t>
      </w:r>
      <w:r w:rsidR="002A29F3" w:rsidRPr="00B522D8">
        <w:rPr>
          <w:rFonts w:ascii="Arial" w:hAnsi="Arial" w:cs="Arial"/>
          <w:b/>
          <w:sz w:val="22"/>
        </w:rPr>
        <w:t>3</w:t>
      </w:r>
      <w:r w:rsidR="0056416A" w:rsidRPr="00B522D8">
        <w:rPr>
          <w:rFonts w:ascii="Arial" w:hAnsi="Arial" w:cs="Arial"/>
          <w:b/>
          <w:sz w:val="22"/>
        </w:rPr>
        <w:t xml:space="preserve"> </w:t>
      </w:r>
      <w:r w:rsidRPr="00B522D8">
        <w:rPr>
          <w:rFonts w:ascii="Arial" w:hAnsi="Arial" w:cs="Arial"/>
          <w:b/>
          <w:sz w:val="22"/>
        </w:rPr>
        <w:t xml:space="preserve">hours </w:t>
      </w:r>
      <w:r w:rsidRPr="00B522D8">
        <w:rPr>
          <w:rFonts w:ascii="Arial" w:hAnsi="Arial" w:cs="Arial"/>
          <w:sz w:val="22"/>
        </w:rPr>
        <w:t>to execute.</w:t>
      </w:r>
      <w:r w:rsidR="00F05792" w:rsidRPr="00B522D8">
        <w:rPr>
          <w:rFonts w:ascii="Arial" w:hAnsi="Arial" w:cs="Arial"/>
          <w:sz w:val="22"/>
        </w:rPr>
        <w:t xml:space="preserve"> </w:t>
      </w:r>
    </w:p>
    <w:p w14:paraId="39787D74" w14:textId="77777777" w:rsidR="00695284" w:rsidRPr="00B522D8" w:rsidRDefault="00695284" w:rsidP="00695284">
      <w:pPr>
        <w:numPr>
          <w:ilvl w:val="2"/>
          <w:numId w:val="10"/>
        </w:numPr>
        <w:rPr>
          <w:rFonts w:ascii="Arial" w:hAnsi="Arial" w:cs="Arial"/>
          <w:sz w:val="22"/>
        </w:rPr>
      </w:pPr>
      <w:r w:rsidRPr="00B522D8">
        <w:rPr>
          <w:rFonts w:ascii="Arial" w:hAnsi="Arial" w:cs="Arial"/>
          <w:bCs/>
          <w:color w:val="000000"/>
          <w:sz w:val="22"/>
        </w:rPr>
        <w:t>STAND 1: The Battle of ST. Come-Du-Mont (8-10 June 1944)</w:t>
      </w:r>
    </w:p>
    <w:p w14:paraId="4154AC72" w14:textId="77777777" w:rsidR="00695284" w:rsidRPr="00B522D8" w:rsidRDefault="00695284" w:rsidP="00695284">
      <w:pPr>
        <w:numPr>
          <w:ilvl w:val="2"/>
          <w:numId w:val="10"/>
        </w:numPr>
        <w:rPr>
          <w:rFonts w:ascii="Arial" w:hAnsi="Arial" w:cs="Arial"/>
          <w:sz w:val="22"/>
        </w:rPr>
      </w:pPr>
      <w:r w:rsidRPr="00B522D8">
        <w:rPr>
          <w:rFonts w:ascii="Arial" w:hAnsi="Arial" w:cs="Arial"/>
          <w:bCs/>
          <w:iCs/>
          <w:color w:val="000000"/>
          <w:sz w:val="22"/>
        </w:rPr>
        <w:t>STAND 2: The Causeway Fight, (9-10 June 1944)</w:t>
      </w:r>
    </w:p>
    <w:p w14:paraId="34F301A6" w14:textId="77777777" w:rsidR="00695284" w:rsidRPr="00B522D8" w:rsidRDefault="00695284" w:rsidP="00695284">
      <w:pPr>
        <w:numPr>
          <w:ilvl w:val="2"/>
          <w:numId w:val="10"/>
        </w:numPr>
        <w:rPr>
          <w:rFonts w:ascii="Arial" w:hAnsi="Arial" w:cs="Arial"/>
          <w:sz w:val="22"/>
        </w:rPr>
      </w:pPr>
      <w:r w:rsidRPr="00B522D8">
        <w:rPr>
          <w:rFonts w:ascii="Arial" w:hAnsi="Arial" w:cs="Arial"/>
          <w:bCs/>
          <w:iCs/>
          <w:color w:val="000000"/>
          <w:sz w:val="22"/>
        </w:rPr>
        <w:t>STAND 3: The Battle for Ingouf Farm (11 June 1944)</w:t>
      </w:r>
    </w:p>
    <w:p w14:paraId="0FDE5551" w14:textId="77777777" w:rsidR="00695284" w:rsidRPr="00B522D8" w:rsidRDefault="00695284" w:rsidP="662AF4AA">
      <w:pPr>
        <w:numPr>
          <w:ilvl w:val="2"/>
          <w:numId w:val="10"/>
        </w:numPr>
        <w:rPr>
          <w:rFonts w:ascii="Arial" w:hAnsi="Arial" w:cs="Arial"/>
          <w:sz w:val="22"/>
          <w:szCs w:val="22"/>
        </w:rPr>
      </w:pPr>
      <w:r w:rsidRPr="00B522D8">
        <w:rPr>
          <w:rFonts w:ascii="Arial" w:hAnsi="Arial" w:cs="Arial"/>
          <w:color w:val="000000" w:themeColor="text1"/>
          <w:sz w:val="22"/>
          <w:szCs w:val="22"/>
        </w:rPr>
        <w:lastRenderedPageBreak/>
        <w:t xml:space="preserve">STAND 4: </w:t>
      </w:r>
      <w:r w:rsidRPr="00B522D8">
        <w:rPr>
          <w:rStyle w:val="Emphasis"/>
          <w:rFonts w:ascii="Arial" w:eastAsia="Arial" w:hAnsi="Arial" w:cs="Arial"/>
          <w:i w:val="0"/>
          <w:iCs w:val="0"/>
        </w:rPr>
        <w:t>The Attack on Carentan</w:t>
      </w:r>
      <w:r w:rsidRPr="00B522D8">
        <w:rPr>
          <w:rFonts w:ascii="Arial" w:hAnsi="Arial" w:cs="Arial"/>
          <w:color w:val="000000" w:themeColor="text1"/>
          <w:sz w:val="22"/>
          <w:szCs w:val="22"/>
        </w:rPr>
        <w:t xml:space="preserve"> (10 and 11 June 1944)</w:t>
      </w:r>
    </w:p>
    <w:p w14:paraId="619A0F8D" w14:textId="77777777" w:rsidR="00695284" w:rsidRPr="00B522D8" w:rsidRDefault="00695284" w:rsidP="00695284">
      <w:pPr>
        <w:numPr>
          <w:ilvl w:val="2"/>
          <w:numId w:val="10"/>
        </w:numPr>
        <w:rPr>
          <w:rFonts w:ascii="Arial" w:hAnsi="Arial" w:cs="Arial"/>
          <w:sz w:val="22"/>
        </w:rPr>
      </w:pPr>
      <w:r w:rsidRPr="00B522D8">
        <w:rPr>
          <w:rFonts w:ascii="Arial" w:hAnsi="Arial" w:cs="Arial"/>
          <w:color w:val="000000"/>
          <w:sz w:val="22"/>
        </w:rPr>
        <w:t xml:space="preserve">STAND 5: </w:t>
      </w:r>
      <w:r w:rsidRPr="00B522D8">
        <w:rPr>
          <w:rFonts w:ascii="Arial" w:hAnsi="Arial" w:cs="Arial"/>
          <w:bCs/>
          <w:iCs/>
          <w:color w:val="000000"/>
          <w:sz w:val="22"/>
        </w:rPr>
        <w:t>The Fall of Carentan (12 June 1944)</w:t>
      </w:r>
    </w:p>
    <w:p w14:paraId="10D69E24" w14:textId="6B32CD95" w:rsidR="00695284" w:rsidRPr="00B522D8" w:rsidRDefault="00695284" w:rsidP="662AF4AA">
      <w:pPr>
        <w:numPr>
          <w:ilvl w:val="2"/>
          <w:numId w:val="10"/>
        </w:numPr>
        <w:rPr>
          <w:rFonts w:ascii="Arial" w:hAnsi="Arial" w:cs="Arial"/>
          <w:sz w:val="22"/>
          <w:szCs w:val="22"/>
        </w:rPr>
      </w:pPr>
      <w:r w:rsidRPr="00B522D8">
        <w:rPr>
          <w:rFonts w:ascii="Arial" w:hAnsi="Arial" w:cs="Arial"/>
          <w:color w:val="000000" w:themeColor="text1"/>
          <w:sz w:val="22"/>
          <w:szCs w:val="22"/>
        </w:rPr>
        <w:t xml:space="preserve">STAND 6: </w:t>
      </w:r>
      <w:r w:rsidRPr="00B522D8">
        <w:rPr>
          <w:rFonts w:ascii="Arial" w:hAnsi="Arial" w:cs="Arial"/>
          <w:sz w:val="22"/>
          <w:szCs w:val="22"/>
        </w:rPr>
        <w:t xml:space="preserve">The </w:t>
      </w:r>
      <w:r w:rsidRPr="00B522D8">
        <w:rPr>
          <w:rFonts w:ascii="Arial" w:hAnsi="Arial" w:cs="Arial"/>
          <w:i/>
          <w:iCs/>
          <w:color w:val="000000" w:themeColor="text1"/>
          <w:sz w:val="22"/>
          <w:szCs w:val="22"/>
        </w:rPr>
        <w:t>17</w:t>
      </w:r>
      <w:r w:rsidRPr="00B522D8">
        <w:rPr>
          <w:rFonts w:ascii="Arial" w:hAnsi="Arial" w:cs="Arial"/>
          <w:i/>
          <w:iCs/>
          <w:color w:val="000000" w:themeColor="text1"/>
          <w:sz w:val="22"/>
          <w:szCs w:val="22"/>
          <w:vertAlign w:val="superscript"/>
        </w:rPr>
        <w:t>th</w:t>
      </w:r>
      <w:r w:rsidRPr="00B522D8">
        <w:rPr>
          <w:rFonts w:ascii="Arial" w:hAnsi="Arial" w:cs="Arial"/>
          <w:i/>
          <w:iCs/>
          <w:color w:val="000000" w:themeColor="text1"/>
          <w:sz w:val="22"/>
          <w:szCs w:val="22"/>
        </w:rPr>
        <w:t xml:space="preserve"> SS Panzer Grenadier Division </w:t>
      </w:r>
      <w:r w:rsidRPr="00B522D8">
        <w:rPr>
          <w:rFonts w:ascii="Arial" w:hAnsi="Arial" w:cs="Arial"/>
          <w:color w:val="000000" w:themeColor="text1"/>
          <w:sz w:val="22"/>
          <w:szCs w:val="22"/>
        </w:rPr>
        <w:t>Counterattack (12 and 13 June 1944)</w:t>
      </w:r>
    </w:p>
    <w:p w14:paraId="0D0B940D" w14:textId="77777777" w:rsidR="00695284" w:rsidRPr="00B522D8" w:rsidRDefault="00695284" w:rsidP="00695284">
      <w:pPr>
        <w:ind w:left="720"/>
        <w:rPr>
          <w:rFonts w:ascii="Arial" w:hAnsi="Arial" w:cs="Arial"/>
          <w:sz w:val="22"/>
        </w:rPr>
      </w:pPr>
    </w:p>
    <w:p w14:paraId="1C6A033F" w14:textId="77777777" w:rsidR="00E327A7" w:rsidRPr="00B522D8" w:rsidRDefault="00E327A7" w:rsidP="00E327A7">
      <w:pPr>
        <w:numPr>
          <w:ilvl w:val="1"/>
          <w:numId w:val="10"/>
        </w:numPr>
        <w:rPr>
          <w:rFonts w:ascii="Arial" w:hAnsi="Arial" w:cs="Arial"/>
          <w:sz w:val="22"/>
        </w:rPr>
      </w:pPr>
      <w:r w:rsidRPr="00B522D8">
        <w:rPr>
          <w:rFonts w:ascii="Arial" w:hAnsi="Arial" w:cs="Arial"/>
          <w:b/>
          <w:sz w:val="22"/>
        </w:rPr>
        <w:t xml:space="preserve">Integration Phase: </w:t>
      </w:r>
      <w:r w:rsidRPr="00B522D8">
        <w:rPr>
          <w:rFonts w:ascii="Arial" w:hAnsi="Arial" w:cs="Arial"/>
          <w:sz w:val="22"/>
        </w:rPr>
        <w:t>The integration phase is conducted immediately following the field study phase and is an informal opportunity for students to articulate their impressions of the lessons derived from the study and gain additional insights from sharing these impressions with their peers.</w:t>
      </w:r>
    </w:p>
    <w:p w14:paraId="0E27B00A" w14:textId="77777777" w:rsidR="00E327A7" w:rsidRPr="00B522D8" w:rsidRDefault="00E327A7" w:rsidP="00E327A7">
      <w:pPr>
        <w:ind w:left="720"/>
        <w:rPr>
          <w:rFonts w:ascii="Arial" w:hAnsi="Arial" w:cs="Arial"/>
          <w:sz w:val="22"/>
        </w:rPr>
      </w:pPr>
    </w:p>
    <w:p w14:paraId="230E53A4" w14:textId="77777777" w:rsidR="00244786" w:rsidRDefault="00E327A7" w:rsidP="00244786">
      <w:pPr>
        <w:numPr>
          <w:ilvl w:val="1"/>
          <w:numId w:val="10"/>
        </w:numPr>
        <w:rPr>
          <w:rFonts w:ascii="Arial" w:hAnsi="Arial" w:cs="Arial"/>
        </w:rPr>
      </w:pPr>
      <w:r w:rsidRPr="00B522D8">
        <w:rPr>
          <w:rFonts w:ascii="Arial" w:hAnsi="Arial" w:cs="Arial"/>
          <w:b/>
          <w:sz w:val="22"/>
        </w:rPr>
        <w:t xml:space="preserve">Support Requirements: </w:t>
      </w:r>
      <w:r w:rsidR="00244786" w:rsidRPr="00F978AE">
        <w:rPr>
          <w:rFonts w:ascii="Arial" w:hAnsi="Arial" w:cs="Arial"/>
        </w:rPr>
        <w:t>The hosting organization is required to provide the following:</w:t>
      </w:r>
    </w:p>
    <w:p w14:paraId="77AB867A" w14:textId="77777777" w:rsidR="00244786" w:rsidRPr="00F978AE" w:rsidRDefault="00244786" w:rsidP="00244786">
      <w:pPr>
        <w:ind w:left="360"/>
        <w:rPr>
          <w:rFonts w:ascii="Arial" w:hAnsi="Arial" w:cs="Arial"/>
        </w:rPr>
      </w:pPr>
    </w:p>
    <w:p w14:paraId="0A52F69A" w14:textId="77777777" w:rsidR="00244786" w:rsidRDefault="00244786" w:rsidP="00244786">
      <w:pPr>
        <w:ind w:left="720"/>
        <w:rPr>
          <w:rFonts w:ascii="Arial" w:hAnsi="Arial" w:cs="Arial"/>
        </w:rPr>
      </w:pPr>
      <w:r w:rsidRPr="00F978AE">
        <w:rPr>
          <w:rFonts w:ascii="Arial" w:hAnsi="Arial" w:cs="Arial"/>
        </w:rPr>
        <w:t>a. A venue large enough to accommodate all participants. Standard audience cap is about 30 personnel. The quality of the facility, such as an AAR room in a mission training center, may allow an increase of up to 50-60 personnel.</w:t>
      </w:r>
    </w:p>
    <w:p w14:paraId="2BCB2439" w14:textId="77777777" w:rsidR="00244786" w:rsidRPr="00F978AE" w:rsidRDefault="00244786" w:rsidP="00244786">
      <w:pPr>
        <w:ind w:left="720"/>
        <w:rPr>
          <w:rFonts w:ascii="Arial" w:hAnsi="Arial" w:cs="Arial"/>
        </w:rPr>
      </w:pPr>
    </w:p>
    <w:p w14:paraId="2B3973FA" w14:textId="77777777" w:rsidR="00244786" w:rsidRDefault="00244786" w:rsidP="00244786">
      <w:pPr>
        <w:ind w:left="720"/>
        <w:rPr>
          <w:rFonts w:ascii="Arial" w:hAnsi="Arial" w:cs="Arial"/>
        </w:rPr>
      </w:pPr>
      <w:r w:rsidRPr="00F978AE">
        <w:rPr>
          <w:rFonts w:ascii="Arial" w:hAnsi="Arial" w:cs="Arial"/>
        </w:rPr>
        <w:t>b. Two projectors (with cables) and two screens, large enough for the audience to see. The staff ride instructor team will bring the computers to connect to the projectors.</w:t>
      </w:r>
    </w:p>
    <w:p w14:paraId="56230C6B" w14:textId="77777777" w:rsidR="00244786" w:rsidRPr="00F978AE" w:rsidRDefault="00244786" w:rsidP="00244786">
      <w:pPr>
        <w:ind w:left="720"/>
        <w:rPr>
          <w:rFonts w:ascii="Arial" w:hAnsi="Arial" w:cs="Arial"/>
        </w:rPr>
      </w:pPr>
    </w:p>
    <w:p w14:paraId="170054F7" w14:textId="19A05378" w:rsidR="00E327A7" w:rsidRPr="00B522D8" w:rsidRDefault="00244786" w:rsidP="00244786">
      <w:pPr>
        <w:ind w:left="720"/>
        <w:rPr>
          <w:rFonts w:ascii="Arial" w:hAnsi="Arial" w:cs="Arial"/>
          <w:sz w:val="22"/>
        </w:rPr>
      </w:pPr>
      <w:r w:rsidRPr="00F978AE">
        <w:rPr>
          <w:rFonts w:ascii="Arial" w:hAnsi="Arial" w:cs="Arial"/>
        </w:rPr>
        <w:t>c. Funding for government civilian travel with a DTS cross-org LOA.</w:t>
      </w:r>
      <w:r w:rsidR="00E327A7" w:rsidRPr="00B522D8">
        <w:rPr>
          <w:rFonts w:ascii="Arial" w:hAnsi="Arial" w:cs="Arial"/>
          <w:sz w:val="22"/>
        </w:rPr>
        <w:t xml:space="preserve"> </w:t>
      </w:r>
    </w:p>
    <w:p w14:paraId="60061E4C" w14:textId="77777777" w:rsidR="008420B6" w:rsidRPr="00B522D8" w:rsidRDefault="008420B6" w:rsidP="008420B6">
      <w:pPr>
        <w:ind w:left="720"/>
        <w:rPr>
          <w:rFonts w:ascii="Arial" w:hAnsi="Arial" w:cs="Arial"/>
          <w:sz w:val="22"/>
        </w:rPr>
      </w:pPr>
    </w:p>
    <w:p w14:paraId="45E4DC23" w14:textId="4A30A07A" w:rsidR="000257A4" w:rsidRPr="00B522D8" w:rsidRDefault="000257A4" w:rsidP="00244786">
      <w:pPr>
        <w:ind w:left="1080"/>
        <w:rPr>
          <w:rFonts w:ascii="Arial" w:hAnsi="Arial" w:cs="Arial"/>
          <w:sz w:val="22"/>
        </w:rPr>
      </w:pPr>
    </w:p>
    <w:p w14:paraId="44EAFD9C" w14:textId="77777777" w:rsidR="00D56DDD" w:rsidRPr="00B522D8" w:rsidRDefault="00D56DDD" w:rsidP="00E327A7">
      <w:pPr>
        <w:ind w:left="720"/>
        <w:rPr>
          <w:rFonts w:ascii="Arial" w:hAnsi="Arial" w:cs="Arial"/>
          <w:sz w:val="22"/>
        </w:rPr>
      </w:pPr>
    </w:p>
    <w:p w14:paraId="4B94D5A5" w14:textId="10686B4C" w:rsidR="00C15DD4" w:rsidRPr="00B522D8" w:rsidRDefault="00C15DD4" w:rsidP="00E327A7">
      <w:pPr>
        <w:ind w:left="720"/>
        <w:rPr>
          <w:rFonts w:ascii="Arial" w:hAnsi="Arial" w:cs="Arial"/>
        </w:rPr>
      </w:pPr>
    </w:p>
    <w:p w14:paraId="3DEEC669" w14:textId="77777777" w:rsidR="003A71C1" w:rsidRPr="00B522D8" w:rsidRDefault="003A71C1" w:rsidP="00C15DD4">
      <w:pPr>
        <w:rPr>
          <w:rFonts w:ascii="Arial" w:hAnsi="Arial" w:cs="Arial"/>
          <w:sz w:val="22"/>
        </w:rPr>
      </w:pPr>
    </w:p>
    <w:sectPr w:rsidR="003A71C1" w:rsidRPr="00B522D8" w:rsidSect="005C26BA">
      <w:headerReference w:type="default" r:id="rId11"/>
      <w:footerReference w:type="even" r:id="rId12"/>
      <w:footerReference w:type="default" r:id="rId13"/>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9056E" w14:textId="77777777" w:rsidR="0091125E" w:rsidRDefault="0091125E">
      <w:r>
        <w:separator/>
      </w:r>
    </w:p>
  </w:endnote>
  <w:endnote w:type="continuationSeparator" w:id="0">
    <w:p w14:paraId="1299C43A" w14:textId="77777777" w:rsidR="0091125E" w:rsidRDefault="00911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212880" w:rsidRDefault="00212880" w:rsidP="000F7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2486C05" w14:textId="77777777" w:rsidR="00212880" w:rsidRDefault="00212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61044" w14:textId="77777777" w:rsidR="00212880" w:rsidRDefault="00212880" w:rsidP="000F7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29F3">
      <w:rPr>
        <w:rStyle w:val="PageNumber"/>
        <w:noProof/>
      </w:rPr>
      <w:t>3</w:t>
    </w:r>
    <w:r>
      <w:rPr>
        <w:rStyle w:val="PageNumber"/>
      </w:rPr>
      <w:fldChar w:fldCharType="end"/>
    </w:r>
  </w:p>
  <w:p w14:paraId="53128261" w14:textId="77777777" w:rsidR="00212880" w:rsidRDefault="0021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6B9AB" w14:textId="77777777" w:rsidR="0091125E" w:rsidRDefault="0091125E">
      <w:r>
        <w:separator/>
      </w:r>
    </w:p>
  </w:footnote>
  <w:footnote w:type="continuationSeparator" w:id="0">
    <w:p w14:paraId="45FB0818" w14:textId="77777777" w:rsidR="0091125E" w:rsidRDefault="009112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1652C" w14:textId="77777777" w:rsidR="00DD5524" w:rsidRPr="000F7461" w:rsidRDefault="00DD5524" w:rsidP="000F7461">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2B"/>
    <w:multiLevelType w:val="multilevel"/>
    <w:tmpl w:val="C2B2DF78"/>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eastAsia="Times New Roman" w:hAnsi="Symbo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AE94E59"/>
    <w:multiLevelType w:val="multilevel"/>
    <w:tmpl w:val="1E48F088"/>
    <w:lvl w:ilvl="0">
      <w:start w:val="1"/>
      <w:numFmt w:val="upperLetter"/>
      <w:lvlText w:val="%1."/>
      <w:lvlJc w:val="left"/>
      <w:pPr>
        <w:tabs>
          <w:tab w:val="num" w:pos="630"/>
        </w:tabs>
        <w:ind w:left="630" w:hanging="360"/>
      </w:pPr>
      <w:rPr>
        <w:rFonts w:ascii="Arial" w:hAnsi="Arial" w:hint="default"/>
        <w:b w:val="0"/>
        <w:i w:val="0"/>
        <w:sz w:val="22"/>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Letter"/>
      <w:lvlText w:val="(%3)"/>
      <w:lvlJc w:val="left"/>
      <w:pPr>
        <w:tabs>
          <w:tab w:val="num" w:pos="1152"/>
        </w:tabs>
        <w:ind w:left="1152" w:hanging="432"/>
      </w:pPr>
      <w:rPr>
        <w:rFonts w:ascii="Arial" w:hAnsi="Arial" w:cs="Times New Roman" w:hint="default"/>
        <w:b w:val="0"/>
        <w:i w:val="0"/>
        <w:sz w:val="22"/>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1B1DD2"/>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06603"/>
    <w:multiLevelType w:val="multilevel"/>
    <w:tmpl w:val="C2B2DF78"/>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eastAsia="Times New Roman" w:hAnsi="Symbol" w:cs="Aria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1E3545C"/>
    <w:multiLevelType w:val="hybridMultilevel"/>
    <w:tmpl w:val="BFBADF86"/>
    <w:lvl w:ilvl="0" w:tplc="7E90F7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12BB8"/>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667498"/>
    <w:multiLevelType w:val="multilevel"/>
    <w:tmpl w:val="1E48F088"/>
    <w:lvl w:ilvl="0">
      <w:start w:val="1"/>
      <w:numFmt w:val="upperLetter"/>
      <w:lvlText w:val="%1."/>
      <w:lvlJc w:val="left"/>
      <w:pPr>
        <w:tabs>
          <w:tab w:val="num" w:pos="630"/>
        </w:tabs>
        <w:ind w:left="630" w:hanging="360"/>
      </w:pPr>
      <w:rPr>
        <w:rFonts w:ascii="Arial" w:hAnsi="Arial" w:hint="default"/>
        <w:b w:val="0"/>
        <w:i w:val="0"/>
        <w:sz w:val="22"/>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Letter"/>
      <w:lvlText w:val="(%3)"/>
      <w:lvlJc w:val="left"/>
      <w:pPr>
        <w:tabs>
          <w:tab w:val="num" w:pos="1152"/>
        </w:tabs>
        <w:ind w:left="1152" w:hanging="432"/>
      </w:pPr>
      <w:rPr>
        <w:rFonts w:ascii="Arial" w:hAnsi="Arial" w:cs="Times New Roman" w:hint="default"/>
        <w:b w:val="0"/>
        <w:i w:val="0"/>
        <w:sz w:val="22"/>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FAC2FDB"/>
    <w:multiLevelType w:val="hybridMultilevel"/>
    <w:tmpl w:val="2ABCBD4A"/>
    <w:lvl w:ilvl="0" w:tplc="43629AB8">
      <w:start w:val="1"/>
      <w:numFmt w:val="bullet"/>
      <w:lvlText w:val="•"/>
      <w:lvlJc w:val="left"/>
      <w:pPr>
        <w:tabs>
          <w:tab w:val="num" w:pos="720"/>
        </w:tabs>
        <w:ind w:left="720" w:hanging="360"/>
      </w:pPr>
      <w:rPr>
        <w:rFonts w:ascii="Arial" w:hAnsi="Arial" w:hint="default"/>
      </w:rPr>
    </w:lvl>
    <w:lvl w:ilvl="1" w:tplc="32CC11FA" w:tentative="1">
      <w:start w:val="1"/>
      <w:numFmt w:val="bullet"/>
      <w:lvlText w:val="•"/>
      <w:lvlJc w:val="left"/>
      <w:pPr>
        <w:tabs>
          <w:tab w:val="num" w:pos="1440"/>
        </w:tabs>
        <w:ind w:left="1440" w:hanging="360"/>
      </w:pPr>
      <w:rPr>
        <w:rFonts w:ascii="Arial" w:hAnsi="Arial" w:hint="default"/>
      </w:rPr>
    </w:lvl>
    <w:lvl w:ilvl="2" w:tplc="0C1A9AFE" w:tentative="1">
      <w:start w:val="1"/>
      <w:numFmt w:val="bullet"/>
      <w:lvlText w:val="•"/>
      <w:lvlJc w:val="left"/>
      <w:pPr>
        <w:tabs>
          <w:tab w:val="num" w:pos="2160"/>
        </w:tabs>
        <w:ind w:left="2160" w:hanging="360"/>
      </w:pPr>
      <w:rPr>
        <w:rFonts w:ascii="Arial" w:hAnsi="Arial" w:hint="default"/>
      </w:rPr>
    </w:lvl>
    <w:lvl w:ilvl="3" w:tplc="71B82AE0" w:tentative="1">
      <w:start w:val="1"/>
      <w:numFmt w:val="bullet"/>
      <w:lvlText w:val="•"/>
      <w:lvlJc w:val="left"/>
      <w:pPr>
        <w:tabs>
          <w:tab w:val="num" w:pos="2880"/>
        </w:tabs>
        <w:ind w:left="2880" w:hanging="360"/>
      </w:pPr>
      <w:rPr>
        <w:rFonts w:ascii="Arial" w:hAnsi="Arial" w:hint="default"/>
      </w:rPr>
    </w:lvl>
    <w:lvl w:ilvl="4" w:tplc="3B161D56" w:tentative="1">
      <w:start w:val="1"/>
      <w:numFmt w:val="bullet"/>
      <w:lvlText w:val="•"/>
      <w:lvlJc w:val="left"/>
      <w:pPr>
        <w:tabs>
          <w:tab w:val="num" w:pos="3600"/>
        </w:tabs>
        <w:ind w:left="3600" w:hanging="360"/>
      </w:pPr>
      <w:rPr>
        <w:rFonts w:ascii="Arial" w:hAnsi="Arial" w:hint="default"/>
      </w:rPr>
    </w:lvl>
    <w:lvl w:ilvl="5" w:tplc="F2AEAF84" w:tentative="1">
      <w:start w:val="1"/>
      <w:numFmt w:val="bullet"/>
      <w:lvlText w:val="•"/>
      <w:lvlJc w:val="left"/>
      <w:pPr>
        <w:tabs>
          <w:tab w:val="num" w:pos="4320"/>
        </w:tabs>
        <w:ind w:left="4320" w:hanging="360"/>
      </w:pPr>
      <w:rPr>
        <w:rFonts w:ascii="Arial" w:hAnsi="Arial" w:hint="default"/>
      </w:rPr>
    </w:lvl>
    <w:lvl w:ilvl="6" w:tplc="10528988" w:tentative="1">
      <w:start w:val="1"/>
      <w:numFmt w:val="bullet"/>
      <w:lvlText w:val="•"/>
      <w:lvlJc w:val="left"/>
      <w:pPr>
        <w:tabs>
          <w:tab w:val="num" w:pos="5040"/>
        </w:tabs>
        <w:ind w:left="5040" w:hanging="360"/>
      </w:pPr>
      <w:rPr>
        <w:rFonts w:ascii="Arial" w:hAnsi="Arial" w:hint="default"/>
      </w:rPr>
    </w:lvl>
    <w:lvl w:ilvl="7" w:tplc="9DE62004" w:tentative="1">
      <w:start w:val="1"/>
      <w:numFmt w:val="bullet"/>
      <w:lvlText w:val="•"/>
      <w:lvlJc w:val="left"/>
      <w:pPr>
        <w:tabs>
          <w:tab w:val="num" w:pos="5760"/>
        </w:tabs>
        <w:ind w:left="5760" w:hanging="360"/>
      </w:pPr>
      <w:rPr>
        <w:rFonts w:ascii="Arial" w:hAnsi="Arial" w:hint="default"/>
      </w:rPr>
    </w:lvl>
    <w:lvl w:ilvl="8" w:tplc="8F264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AA498A"/>
    <w:multiLevelType w:val="hybridMultilevel"/>
    <w:tmpl w:val="C2B2DF78"/>
    <w:lvl w:ilvl="0" w:tplc="04090015">
      <w:start w:val="1"/>
      <w:numFmt w:val="upperLetter"/>
      <w:lvlText w:val="%1."/>
      <w:lvlJc w:val="left"/>
      <w:pPr>
        <w:ind w:left="720" w:hanging="360"/>
      </w:pPr>
      <w:rPr>
        <w:rFonts w:hint="default"/>
      </w:rPr>
    </w:lvl>
    <w:lvl w:ilvl="1" w:tplc="8EA6EABE">
      <w:start w:val="1"/>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443F1"/>
    <w:multiLevelType w:val="multilevel"/>
    <w:tmpl w:val="42E26440"/>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ascii="Calibri" w:hAnsi="Calibri" w:hint="default"/>
        <w:b w:val="0"/>
        <w:i w:val="0"/>
        <w:sz w:val="24"/>
        <w:szCs w:val="24"/>
      </w:rPr>
    </w:lvl>
    <w:lvl w:ilvl="2">
      <w:start w:val="1"/>
      <w:numFmt w:val="decimal"/>
      <w:lvlText w:val="(%3)"/>
      <w:lvlJc w:val="left"/>
      <w:pPr>
        <w:ind w:left="1080" w:hanging="360"/>
      </w:pPr>
      <w:rPr>
        <w:rFonts w:hint="default"/>
        <w:b w:val="0"/>
        <w:i w:val="0"/>
        <w:sz w:val="28"/>
      </w:rPr>
    </w:lvl>
    <w:lvl w:ilvl="3">
      <w:start w:val="1"/>
      <w:numFmt w:val="lowerLetter"/>
      <w:lvlText w:val="(%4)"/>
      <w:lvlJc w:val="left"/>
      <w:pPr>
        <w:ind w:left="1440" w:hanging="360"/>
      </w:pPr>
      <w:rPr>
        <w:rFonts w:hint="default"/>
        <w:b w:val="0"/>
        <w:i w:val="0"/>
      </w:rPr>
    </w:lvl>
    <w:lvl w:ilvl="4">
      <w:start w:val="1"/>
      <w:numFmt w:val="decimal"/>
      <w:lvlText w:val="(%5)"/>
      <w:lvlJc w:val="left"/>
      <w:pPr>
        <w:ind w:left="1800" w:hanging="360"/>
      </w:pPr>
      <w:rPr>
        <w:rFonts w:hint="default"/>
        <w:b w:val="0"/>
        <w:i w:val="0"/>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7C768A"/>
    <w:multiLevelType w:val="hybridMultilevel"/>
    <w:tmpl w:val="DBAE2992"/>
    <w:lvl w:ilvl="0" w:tplc="2AB856BE">
      <w:start w:val="1"/>
      <w:numFmt w:val="bullet"/>
      <w:lvlText w:val="•"/>
      <w:lvlJc w:val="left"/>
      <w:pPr>
        <w:tabs>
          <w:tab w:val="num" w:pos="720"/>
        </w:tabs>
        <w:ind w:left="720" w:hanging="360"/>
      </w:pPr>
      <w:rPr>
        <w:rFonts w:ascii="Arial" w:hAnsi="Arial" w:hint="default"/>
      </w:rPr>
    </w:lvl>
    <w:lvl w:ilvl="1" w:tplc="154C7286">
      <w:start w:val="37"/>
      <w:numFmt w:val="bullet"/>
      <w:lvlText w:val="o"/>
      <w:lvlJc w:val="left"/>
      <w:pPr>
        <w:tabs>
          <w:tab w:val="num" w:pos="1440"/>
        </w:tabs>
        <w:ind w:left="1440" w:hanging="360"/>
      </w:pPr>
      <w:rPr>
        <w:rFonts w:ascii="Courier New" w:hAnsi="Courier New" w:hint="default"/>
      </w:rPr>
    </w:lvl>
    <w:lvl w:ilvl="2" w:tplc="0484A67E" w:tentative="1">
      <w:start w:val="1"/>
      <w:numFmt w:val="bullet"/>
      <w:lvlText w:val="•"/>
      <w:lvlJc w:val="left"/>
      <w:pPr>
        <w:tabs>
          <w:tab w:val="num" w:pos="2160"/>
        </w:tabs>
        <w:ind w:left="2160" w:hanging="360"/>
      </w:pPr>
      <w:rPr>
        <w:rFonts w:ascii="Arial" w:hAnsi="Arial" w:hint="default"/>
      </w:rPr>
    </w:lvl>
    <w:lvl w:ilvl="3" w:tplc="D33079CC" w:tentative="1">
      <w:start w:val="1"/>
      <w:numFmt w:val="bullet"/>
      <w:lvlText w:val="•"/>
      <w:lvlJc w:val="left"/>
      <w:pPr>
        <w:tabs>
          <w:tab w:val="num" w:pos="2880"/>
        </w:tabs>
        <w:ind w:left="2880" w:hanging="360"/>
      </w:pPr>
      <w:rPr>
        <w:rFonts w:ascii="Arial" w:hAnsi="Arial" w:hint="default"/>
      </w:rPr>
    </w:lvl>
    <w:lvl w:ilvl="4" w:tplc="29A4D3CC" w:tentative="1">
      <w:start w:val="1"/>
      <w:numFmt w:val="bullet"/>
      <w:lvlText w:val="•"/>
      <w:lvlJc w:val="left"/>
      <w:pPr>
        <w:tabs>
          <w:tab w:val="num" w:pos="3600"/>
        </w:tabs>
        <w:ind w:left="3600" w:hanging="360"/>
      </w:pPr>
      <w:rPr>
        <w:rFonts w:ascii="Arial" w:hAnsi="Arial" w:hint="default"/>
      </w:rPr>
    </w:lvl>
    <w:lvl w:ilvl="5" w:tplc="FA5AFA16" w:tentative="1">
      <w:start w:val="1"/>
      <w:numFmt w:val="bullet"/>
      <w:lvlText w:val="•"/>
      <w:lvlJc w:val="left"/>
      <w:pPr>
        <w:tabs>
          <w:tab w:val="num" w:pos="4320"/>
        </w:tabs>
        <w:ind w:left="4320" w:hanging="360"/>
      </w:pPr>
      <w:rPr>
        <w:rFonts w:ascii="Arial" w:hAnsi="Arial" w:hint="default"/>
      </w:rPr>
    </w:lvl>
    <w:lvl w:ilvl="6" w:tplc="E3C20D56" w:tentative="1">
      <w:start w:val="1"/>
      <w:numFmt w:val="bullet"/>
      <w:lvlText w:val="•"/>
      <w:lvlJc w:val="left"/>
      <w:pPr>
        <w:tabs>
          <w:tab w:val="num" w:pos="5040"/>
        </w:tabs>
        <w:ind w:left="5040" w:hanging="360"/>
      </w:pPr>
      <w:rPr>
        <w:rFonts w:ascii="Arial" w:hAnsi="Arial" w:hint="default"/>
      </w:rPr>
    </w:lvl>
    <w:lvl w:ilvl="7" w:tplc="21D2F7A0" w:tentative="1">
      <w:start w:val="1"/>
      <w:numFmt w:val="bullet"/>
      <w:lvlText w:val="•"/>
      <w:lvlJc w:val="left"/>
      <w:pPr>
        <w:tabs>
          <w:tab w:val="num" w:pos="5760"/>
        </w:tabs>
        <w:ind w:left="5760" w:hanging="360"/>
      </w:pPr>
      <w:rPr>
        <w:rFonts w:ascii="Arial" w:hAnsi="Arial" w:hint="default"/>
      </w:rPr>
    </w:lvl>
    <w:lvl w:ilvl="8" w:tplc="78F4C1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3352E2"/>
    <w:multiLevelType w:val="multilevel"/>
    <w:tmpl w:val="703C121E"/>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hint="default"/>
        <w:b w:val="0"/>
        <w:i w:val="0"/>
        <w:sz w:val="28"/>
      </w:rPr>
    </w:lvl>
    <w:lvl w:ilvl="2">
      <w:start w:val="1"/>
      <w:numFmt w:val="lowerLetter"/>
      <w:lvlText w:val="(%3)"/>
      <w:lvlJc w:val="left"/>
      <w:pPr>
        <w:tabs>
          <w:tab w:val="num" w:pos="1152"/>
        </w:tabs>
        <w:ind w:left="1152" w:hanging="432"/>
      </w:pPr>
      <w:rPr>
        <w:rFonts w:ascii="Times New Roman" w:eastAsia="Times New Roman" w:hAnsi="Times New Roman" w:cs="Times New Roman" w:hint="default"/>
        <w:b w:val="0"/>
        <w:i w:val="0"/>
        <w:sz w:val="28"/>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F2731FD"/>
    <w:multiLevelType w:val="hybridMultilevel"/>
    <w:tmpl w:val="E250C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C72094"/>
    <w:multiLevelType w:val="hybridMultilevel"/>
    <w:tmpl w:val="290ABF38"/>
    <w:lvl w:ilvl="0" w:tplc="48BCEBE6">
      <w:start w:val="1"/>
      <w:numFmt w:val="bullet"/>
      <w:lvlText w:val="•"/>
      <w:lvlJc w:val="left"/>
      <w:pPr>
        <w:tabs>
          <w:tab w:val="num" w:pos="720"/>
        </w:tabs>
        <w:ind w:left="720" w:hanging="360"/>
      </w:pPr>
      <w:rPr>
        <w:rFonts w:ascii="Times New Roman" w:hAnsi="Times New Roman" w:hint="default"/>
      </w:rPr>
    </w:lvl>
    <w:lvl w:ilvl="1" w:tplc="76565C24">
      <w:start w:val="164"/>
      <w:numFmt w:val="bullet"/>
      <w:lvlText w:val="–"/>
      <w:lvlJc w:val="left"/>
      <w:pPr>
        <w:tabs>
          <w:tab w:val="num" w:pos="1440"/>
        </w:tabs>
        <w:ind w:left="1440" w:hanging="360"/>
      </w:pPr>
      <w:rPr>
        <w:rFonts w:ascii="Times New Roman" w:hAnsi="Times New Roman" w:hint="default"/>
      </w:rPr>
    </w:lvl>
    <w:lvl w:ilvl="2" w:tplc="4EB295C6">
      <w:start w:val="164"/>
      <w:numFmt w:val="bullet"/>
      <w:lvlText w:val="•"/>
      <w:lvlJc w:val="left"/>
      <w:pPr>
        <w:tabs>
          <w:tab w:val="num" w:pos="2160"/>
        </w:tabs>
        <w:ind w:left="2160" w:hanging="360"/>
      </w:pPr>
      <w:rPr>
        <w:rFonts w:ascii="Times New Roman" w:hAnsi="Times New Roman" w:hint="default"/>
      </w:rPr>
    </w:lvl>
    <w:lvl w:ilvl="3" w:tplc="6D3C1992" w:tentative="1">
      <w:start w:val="1"/>
      <w:numFmt w:val="bullet"/>
      <w:lvlText w:val="•"/>
      <w:lvlJc w:val="left"/>
      <w:pPr>
        <w:tabs>
          <w:tab w:val="num" w:pos="2880"/>
        </w:tabs>
        <w:ind w:left="2880" w:hanging="360"/>
      </w:pPr>
      <w:rPr>
        <w:rFonts w:ascii="Times New Roman" w:hAnsi="Times New Roman" w:hint="default"/>
      </w:rPr>
    </w:lvl>
    <w:lvl w:ilvl="4" w:tplc="7F323D06" w:tentative="1">
      <w:start w:val="1"/>
      <w:numFmt w:val="bullet"/>
      <w:lvlText w:val="•"/>
      <w:lvlJc w:val="left"/>
      <w:pPr>
        <w:tabs>
          <w:tab w:val="num" w:pos="3600"/>
        </w:tabs>
        <w:ind w:left="3600" w:hanging="360"/>
      </w:pPr>
      <w:rPr>
        <w:rFonts w:ascii="Times New Roman" w:hAnsi="Times New Roman" w:hint="default"/>
      </w:rPr>
    </w:lvl>
    <w:lvl w:ilvl="5" w:tplc="63647D8C" w:tentative="1">
      <w:start w:val="1"/>
      <w:numFmt w:val="bullet"/>
      <w:lvlText w:val="•"/>
      <w:lvlJc w:val="left"/>
      <w:pPr>
        <w:tabs>
          <w:tab w:val="num" w:pos="4320"/>
        </w:tabs>
        <w:ind w:left="4320" w:hanging="360"/>
      </w:pPr>
      <w:rPr>
        <w:rFonts w:ascii="Times New Roman" w:hAnsi="Times New Roman" w:hint="default"/>
      </w:rPr>
    </w:lvl>
    <w:lvl w:ilvl="6" w:tplc="C8B8F8AE" w:tentative="1">
      <w:start w:val="1"/>
      <w:numFmt w:val="bullet"/>
      <w:lvlText w:val="•"/>
      <w:lvlJc w:val="left"/>
      <w:pPr>
        <w:tabs>
          <w:tab w:val="num" w:pos="5040"/>
        </w:tabs>
        <w:ind w:left="5040" w:hanging="360"/>
      </w:pPr>
      <w:rPr>
        <w:rFonts w:ascii="Times New Roman" w:hAnsi="Times New Roman" w:hint="default"/>
      </w:rPr>
    </w:lvl>
    <w:lvl w:ilvl="7" w:tplc="B5E22348" w:tentative="1">
      <w:start w:val="1"/>
      <w:numFmt w:val="bullet"/>
      <w:lvlText w:val="•"/>
      <w:lvlJc w:val="left"/>
      <w:pPr>
        <w:tabs>
          <w:tab w:val="num" w:pos="5760"/>
        </w:tabs>
        <w:ind w:left="5760" w:hanging="360"/>
      </w:pPr>
      <w:rPr>
        <w:rFonts w:ascii="Times New Roman" w:hAnsi="Times New Roman" w:hint="default"/>
      </w:rPr>
    </w:lvl>
    <w:lvl w:ilvl="8" w:tplc="D0BC3AB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913DE2"/>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24321A"/>
    <w:multiLevelType w:val="multilevel"/>
    <w:tmpl w:val="1E48F088"/>
    <w:lvl w:ilvl="0">
      <w:start w:val="1"/>
      <w:numFmt w:val="upperLetter"/>
      <w:lvlText w:val="%1."/>
      <w:lvlJc w:val="left"/>
      <w:pPr>
        <w:tabs>
          <w:tab w:val="num" w:pos="360"/>
        </w:tabs>
        <w:ind w:left="360" w:hanging="360"/>
      </w:pPr>
      <w:rPr>
        <w:rFonts w:ascii="Arial" w:hAnsi="Arial" w:hint="default"/>
        <w:b w:val="0"/>
        <w:i w:val="0"/>
        <w:sz w:val="22"/>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Letter"/>
      <w:lvlText w:val="(%3)"/>
      <w:lvlJc w:val="left"/>
      <w:pPr>
        <w:tabs>
          <w:tab w:val="num" w:pos="1152"/>
        </w:tabs>
        <w:ind w:left="1152" w:hanging="432"/>
      </w:pPr>
      <w:rPr>
        <w:rFonts w:ascii="Arial" w:hAnsi="Arial" w:cs="Times New Roman" w:hint="default"/>
        <w:b w:val="0"/>
        <w:i w:val="0"/>
        <w:sz w:val="22"/>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754DED"/>
    <w:multiLevelType w:val="hybridMultilevel"/>
    <w:tmpl w:val="09F67EE2"/>
    <w:lvl w:ilvl="0" w:tplc="692E72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21015E"/>
    <w:multiLevelType w:val="multilevel"/>
    <w:tmpl w:val="703C121E"/>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152"/>
        </w:tabs>
        <w:ind w:left="1152" w:hanging="432"/>
      </w:pPr>
      <w:rPr>
        <w:rFonts w:ascii="Times New Roman" w:eastAsia="Times New Roman" w:hAnsi="Times New Roman" w:cs="Times New Roman" w:hint="default"/>
        <w:b w:val="0"/>
        <w:i w:val="0"/>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AAF65D7"/>
    <w:multiLevelType w:val="hybridMultilevel"/>
    <w:tmpl w:val="577457D8"/>
    <w:lvl w:ilvl="0" w:tplc="6F62A346">
      <w:start w:val="1"/>
      <w:numFmt w:val="bullet"/>
      <w:lvlText w:val="•"/>
      <w:lvlJc w:val="left"/>
      <w:pPr>
        <w:tabs>
          <w:tab w:val="num" w:pos="720"/>
        </w:tabs>
        <w:ind w:left="720" w:hanging="360"/>
      </w:pPr>
      <w:rPr>
        <w:rFonts w:ascii="Arial" w:hAnsi="Arial" w:hint="default"/>
      </w:rPr>
    </w:lvl>
    <w:lvl w:ilvl="1" w:tplc="56C09040" w:tentative="1">
      <w:start w:val="1"/>
      <w:numFmt w:val="bullet"/>
      <w:lvlText w:val="•"/>
      <w:lvlJc w:val="left"/>
      <w:pPr>
        <w:tabs>
          <w:tab w:val="num" w:pos="1440"/>
        </w:tabs>
        <w:ind w:left="1440" w:hanging="360"/>
      </w:pPr>
      <w:rPr>
        <w:rFonts w:ascii="Arial" w:hAnsi="Arial" w:hint="default"/>
      </w:rPr>
    </w:lvl>
    <w:lvl w:ilvl="2" w:tplc="6E728EB8" w:tentative="1">
      <w:start w:val="1"/>
      <w:numFmt w:val="bullet"/>
      <w:lvlText w:val="•"/>
      <w:lvlJc w:val="left"/>
      <w:pPr>
        <w:tabs>
          <w:tab w:val="num" w:pos="2160"/>
        </w:tabs>
        <w:ind w:left="2160" w:hanging="360"/>
      </w:pPr>
      <w:rPr>
        <w:rFonts w:ascii="Arial" w:hAnsi="Arial" w:hint="default"/>
      </w:rPr>
    </w:lvl>
    <w:lvl w:ilvl="3" w:tplc="9252D092" w:tentative="1">
      <w:start w:val="1"/>
      <w:numFmt w:val="bullet"/>
      <w:lvlText w:val="•"/>
      <w:lvlJc w:val="left"/>
      <w:pPr>
        <w:tabs>
          <w:tab w:val="num" w:pos="2880"/>
        </w:tabs>
        <w:ind w:left="2880" w:hanging="360"/>
      </w:pPr>
      <w:rPr>
        <w:rFonts w:ascii="Arial" w:hAnsi="Arial" w:hint="default"/>
      </w:rPr>
    </w:lvl>
    <w:lvl w:ilvl="4" w:tplc="073C01C2" w:tentative="1">
      <w:start w:val="1"/>
      <w:numFmt w:val="bullet"/>
      <w:lvlText w:val="•"/>
      <w:lvlJc w:val="left"/>
      <w:pPr>
        <w:tabs>
          <w:tab w:val="num" w:pos="3600"/>
        </w:tabs>
        <w:ind w:left="3600" w:hanging="360"/>
      </w:pPr>
      <w:rPr>
        <w:rFonts w:ascii="Arial" w:hAnsi="Arial" w:hint="default"/>
      </w:rPr>
    </w:lvl>
    <w:lvl w:ilvl="5" w:tplc="CB46BB2C" w:tentative="1">
      <w:start w:val="1"/>
      <w:numFmt w:val="bullet"/>
      <w:lvlText w:val="•"/>
      <w:lvlJc w:val="left"/>
      <w:pPr>
        <w:tabs>
          <w:tab w:val="num" w:pos="4320"/>
        </w:tabs>
        <w:ind w:left="4320" w:hanging="360"/>
      </w:pPr>
      <w:rPr>
        <w:rFonts w:ascii="Arial" w:hAnsi="Arial" w:hint="default"/>
      </w:rPr>
    </w:lvl>
    <w:lvl w:ilvl="6" w:tplc="042695CA" w:tentative="1">
      <w:start w:val="1"/>
      <w:numFmt w:val="bullet"/>
      <w:lvlText w:val="•"/>
      <w:lvlJc w:val="left"/>
      <w:pPr>
        <w:tabs>
          <w:tab w:val="num" w:pos="5040"/>
        </w:tabs>
        <w:ind w:left="5040" w:hanging="360"/>
      </w:pPr>
      <w:rPr>
        <w:rFonts w:ascii="Arial" w:hAnsi="Arial" w:hint="default"/>
      </w:rPr>
    </w:lvl>
    <w:lvl w:ilvl="7" w:tplc="F542A858" w:tentative="1">
      <w:start w:val="1"/>
      <w:numFmt w:val="bullet"/>
      <w:lvlText w:val="•"/>
      <w:lvlJc w:val="left"/>
      <w:pPr>
        <w:tabs>
          <w:tab w:val="num" w:pos="5760"/>
        </w:tabs>
        <w:ind w:left="5760" w:hanging="360"/>
      </w:pPr>
      <w:rPr>
        <w:rFonts w:ascii="Arial" w:hAnsi="Arial" w:hint="default"/>
      </w:rPr>
    </w:lvl>
    <w:lvl w:ilvl="8" w:tplc="D108C4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0E0A50"/>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2A24E3"/>
    <w:multiLevelType w:val="multilevel"/>
    <w:tmpl w:val="3B824F24"/>
    <w:lvl w:ilvl="0">
      <w:start w:val="1"/>
      <w:numFmt w:val="decimal"/>
      <w:lvlText w:val="%1."/>
      <w:lvlJc w:val="left"/>
      <w:pPr>
        <w:tabs>
          <w:tab w:val="num" w:pos="360"/>
        </w:tabs>
        <w:ind w:left="360" w:hanging="360"/>
      </w:pPr>
      <w:rPr>
        <w:rFonts w:ascii="Times New Roman" w:hAnsi="Times New Roman" w:hint="default"/>
        <w:b/>
        <w:i w:val="0"/>
        <w:sz w:val="28"/>
      </w:rPr>
    </w:lvl>
    <w:lvl w:ilvl="1">
      <w:start w:val="1"/>
      <w:numFmt w:val="lowerLetter"/>
      <w:lvlText w:val="%2."/>
      <w:lvlJc w:val="left"/>
      <w:pPr>
        <w:tabs>
          <w:tab w:val="num" w:pos="720"/>
        </w:tabs>
        <w:ind w:left="720" w:hanging="360"/>
      </w:pPr>
      <w:rPr>
        <w:rFonts w:ascii="Times New Roman" w:hAnsi="Times New Roman" w:hint="default"/>
        <w:b/>
        <w:i w:val="0"/>
        <w:sz w:val="28"/>
      </w:rPr>
    </w:lvl>
    <w:lvl w:ilvl="2">
      <w:start w:val="1"/>
      <w:numFmt w:val="decimal"/>
      <w:lvlText w:val="(%3)."/>
      <w:lvlJc w:val="right"/>
      <w:pPr>
        <w:tabs>
          <w:tab w:val="num" w:pos="1440"/>
        </w:tabs>
        <w:ind w:left="1440" w:hanging="360"/>
      </w:pPr>
      <w:rPr>
        <w:rFonts w:ascii="Times New Roman" w:hAnsi="Times New Roman" w:hint="default"/>
        <w:b/>
        <w:i w:val="0"/>
        <w:sz w:val="28"/>
      </w:rPr>
    </w:lvl>
    <w:lvl w:ilvl="3">
      <w:start w:val="1"/>
      <w:numFmt w:val="lowerLetter"/>
      <w:lvlText w:val="(%4)."/>
      <w:lvlJc w:val="left"/>
      <w:pPr>
        <w:tabs>
          <w:tab w:val="num" w:pos="2160"/>
        </w:tabs>
        <w:ind w:left="2160" w:hanging="720"/>
      </w:pPr>
      <w:rPr>
        <w:rFonts w:hint="default"/>
        <w:b w:val="0"/>
        <w:i w:val="0"/>
      </w:rPr>
    </w:lvl>
    <w:lvl w:ilvl="4">
      <w:start w:val="1"/>
      <w:numFmt w:val="lowerLetter"/>
      <w:lvlText w:val="%5."/>
      <w:lvlJc w:val="left"/>
      <w:pPr>
        <w:tabs>
          <w:tab w:val="num" w:pos="2880"/>
        </w:tabs>
        <w:ind w:left="2880" w:hanging="648"/>
      </w:pPr>
      <w:rPr>
        <w:rFonts w:hint="default"/>
      </w:rPr>
    </w:lvl>
    <w:lvl w:ilvl="5">
      <w:start w:val="1"/>
      <w:numFmt w:val="lowerRoman"/>
      <w:lvlText w:val="%6."/>
      <w:lvlJc w:val="right"/>
      <w:pPr>
        <w:tabs>
          <w:tab w:val="num" w:pos="3600"/>
        </w:tabs>
        <w:ind w:left="360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4E485DF5"/>
    <w:multiLevelType w:val="multilevel"/>
    <w:tmpl w:val="97AC517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6B4C42"/>
    <w:multiLevelType w:val="hybridMultilevel"/>
    <w:tmpl w:val="DCC2AF3E"/>
    <w:lvl w:ilvl="0" w:tplc="51D02D84">
      <w:start w:val="1"/>
      <w:numFmt w:val="bullet"/>
      <w:lvlText w:val="–"/>
      <w:lvlJc w:val="left"/>
      <w:pPr>
        <w:tabs>
          <w:tab w:val="num" w:pos="720"/>
        </w:tabs>
        <w:ind w:left="720" w:hanging="360"/>
      </w:pPr>
      <w:rPr>
        <w:rFonts w:ascii="Times New Roman" w:hAnsi="Times New Roman" w:hint="default"/>
      </w:rPr>
    </w:lvl>
    <w:lvl w:ilvl="1" w:tplc="81BC89B4">
      <w:start w:val="1"/>
      <w:numFmt w:val="bullet"/>
      <w:lvlText w:val="–"/>
      <w:lvlJc w:val="left"/>
      <w:pPr>
        <w:tabs>
          <w:tab w:val="num" w:pos="1440"/>
        </w:tabs>
        <w:ind w:left="1440" w:hanging="360"/>
      </w:pPr>
      <w:rPr>
        <w:rFonts w:ascii="Times New Roman" w:hAnsi="Times New Roman" w:hint="default"/>
      </w:rPr>
    </w:lvl>
    <w:lvl w:ilvl="2" w:tplc="20E69E02" w:tentative="1">
      <w:start w:val="1"/>
      <w:numFmt w:val="bullet"/>
      <w:lvlText w:val="–"/>
      <w:lvlJc w:val="left"/>
      <w:pPr>
        <w:tabs>
          <w:tab w:val="num" w:pos="2160"/>
        </w:tabs>
        <w:ind w:left="2160" w:hanging="360"/>
      </w:pPr>
      <w:rPr>
        <w:rFonts w:ascii="Times New Roman" w:hAnsi="Times New Roman" w:hint="default"/>
      </w:rPr>
    </w:lvl>
    <w:lvl w:ilvl="3" w:tplc="223487E4" w:tentative="1">
      <w:start w:val="1"/>
      <w:numFmt w:val="bullet"/>
      <w:lvlText w:val="–"/>
      <w:lvlJc w:val="left"/>
      <w:pPr>
        <w:tabs>
          <w:tab w:val="num" w:pos="2880"/>
        </w:tabs>
        <w:ind w:left="2880" w:hanging="360"/>
      </w:pPr>
      <w:rPr>
        <w:rFonts w:ascii="Times New Roman" w:hAnsi="Times New Roman" w:hint="default"/>
      </w:rPr>
    </w:lvl>
    <w:lvl w:ilvl="4" w:tplc="C3A064D0" w:tentative="1">
      <w:start w:val="1"/>
      <w:numFmt w:val="bullet"/>
      <w:lvlText w:val="–"/>
      <w:lvlJc w:val="left"/>
      <w:pPr>
        <w:tabs>
          <w:tab w:val="num" w:pos="3600"/>
        </w:tabs>
        <w:ind w:left="3600" w:hanging="360"/>
      </w:pPr>
      <w:rPr>
        <w:rFonts w:ascii="Times New Roman" w:hAnsi="Times New Roman" w:hint="default"/>
      </w:rPr>
    </w:lvl>
    <w:lvl w:ilvl="5" w:tplc="1280113E" w:tentative="1">
      <w:start w:val="1"/>
      <w:numFmt w:val="bullet"/>
      <w:lvlText w:val="–"/>
      <w:lvlJc w:val="left"/>
      <w:pPr>
        <w:tabs>
          <w:tab w:val="num" w:pos="4320"/>
        </w:tabs>
        <w:ind w:left="4320" w:hanging="360"/>
      </w:pPr>
      <w:rPr>
        <w:rFonts w:ascii="Times New Roman" w:hAnsi="Times New Roman" w:hint="default"/>
      </w:rPr>
    </w:lvl>
    <w:lvl w:ilvl="6" w:tplc="DA36C66A" w:tentative="1">
      <w:start w:val="1"/>
      <w:numFmt w:val="bullet"/>
      <w:lvlText w:val="–"/>
      <w:lvlJc w:val="left"/>
      <w:pPr>
        <w:tabs>
          <w:tab w:val="num" w:pos="5040"/>
        </w:tabs>
        <w:ind w:left="5040" w:hanging="360"/>
      </w:pPr>
      <w:rPr>
        <w:rFonts w:ascii="Times New Roman" w:hAnsi="Times New Roman" w:hint="default"/>
      </w:rPr>
    </w:lvl>
    <w:lvl w:ilvl="7" w:tplc="67D267A2" w:tentative="1">
      <w:start w:val="1"/>
      <w:numFmt w:val="bullet"/>
      <w:lvlText w:val="–"/>
      <w:lvlJc w:val="left"/>
      <w:pPr>
        <w:tabs>
          <w:tab w:val="num" w:pos="5760"/>
        </w:tabs>
        <w:ind w:left="5760" w:hanging="360"/>
      </w:pPr>
      <w:rPr>
        <w:rFonts w:ascii="Times New Roman" w:hAnsi="Times New Roman" w:hint="default"/>
      </w:rPr>
    </w:lvl>
    <w:lvl w:ilvl="8" w:tplc="4B24336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0BC0F89"/>
    <w:multiLevelType w:val="multilevel"/>
    <w:tmpl w:val="703C121E"/>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hint="default"/>
        <w:b w:val="0"/>
        <w:i w:val="0"/>
        <w:sz w:val="28"/>
      </w:rPr>
    </w:lvl>
    <w:lvl w:ilvl="2">
      <w:start w:val="1"/>
      <w:numFmt w:val="lowerLetter"/>
      <w:lvlText w:val="(%3)"/>
      <w:lvlJc w:val="left"/>
      <w:pPr>
        <w:tabs>
          <w:tab w:val="num" w:pos="1152"/>
        </w:tabs>
        <w:ind w:left="1152" w:hanging="432"/>
      </w:pPr>
      <w:rPr>
        <w:rFonts w:ascii="Times New Roman" w:eastAsia="Times New Roman" w:hAnsi="Times New Roman" w:cs="Times New Roman" w:hint="default"/>
        <w:b w:val="0"/>
        <w:i w:val="0"/>
        <w:sz w:val="28"/>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7A93158"/>
    <w:multiLevelType w:val="multilevel"/>
    <w:tmpl w:val="63ECE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4E7F41"/>
    <w:multiLevelType w:val="hybridMultilevel"/>
    <w:tmpl w:val="535EB1A0"/>
    <w:lvl w:ilvl="0" w:tplc="DDD024E8">
      <w:start w:val="1"/>
      <w:numFmt w:val="bullet"/>
      <w:lvlText w:val="•"/>
      <w:lvlJc w:val="left"/>
      <w:pPr>
        <w:tabs>
          <w:tab w:val="num" w:pos="720"/>
        </w:tabs>
        <w:ind w:left="720" w:hanging="360"/>
      </w:pPr>
      <w:rPr>
        <w:rFonts w:ascii="Arial" w:hAnsi="Arial" w:hint="default"/>
      </w:rPr>
    </w:lvl>
    <w:lvl w:ilvl="1" w:tplc="3558C0FE" w:tentative="1">
      <w:start w:val="1"/>
      <w:numFmt w:val="bullet"/>
      <w:lvlText w:val="•"/>
      <w:lvlJc w:val="left"/>
      <w:pPr>
        <w:tabs>
          <w:tab w:val="num" w:pos="1440"/>
        </w:tabs>
        <w:ind w:left="1440" w:hanging="360"/>
      </w:pPr>
      <w:rPr>
        <w:rFonts w:ascii="Arial" w:hAnsi="Arial" w:hint="default"/>
      </w:rPr>
    </w:lvl>
    <w:lvl w:ilvl="2" w:tplc="6594611A" w:tentative="1">
      <w:start w:val="1"/>
      <w:numFmt w:val="bullet"/>
      <w:lvlText w:val="•"/>
      <w:lvlJc w:val="left"/>
      <w:pPr>
        <w:tabs>
          <w:tab w:val="num" w:pos="2160"/>
        </w:tabs>
        <w:ind w:left="2160" w:hanging="360"/>
      </w:pPr>
      <w:rPr>
        <w:rFonts w:ascii="Arial" w:hAnsi="Arial" w:hint="default"/>
      </w:rPr>
    </w:lvl>
    <w:lvl w:ilvl="3" w:tplc="78B067C4" w:tentative="1">
      <w:start w:val="1"/>
      <w:numFmt w:val="bullet"/>
      <w:lvlText w:val="•"/>
      <w:lvlJc w:val="left"/>
      <w:pPr>
        <w:tabs>
          <w:tab w:val="num" w:pos="2880"/>
        </w:tabs>
        <w:ind w:left="2880" w:hanging="360"/>
      </w:pPr>
      <w:rPr>
        <w:rFonts w:ascii="Arial" w:hAnsi="Arial" w:hint="default"/>
      </w:rPr>
    </w:lvl>
    <w:lvl w:ilvl="4" w:tplc="3F2CE656" w:tentative="1">
      <w:start w:val="1"/>
      <w:numFmt w:val="bullet"/>
      <w:lvlText w:val="•"/>
      <w:lvlJc w:val="left"/>
      <w:pPr>
        <w:tabs>
          <w:tab w:val="num" w:pos="3600"/>
        </w:tabs>
        <w:ind w:left="3600" w:hanging="360"/>
      </w:pPr>
      <w:rPr>
        <w:rFonts w:ascii="Arial" w:hAnsi="Arial" w:hint="default"/>
      </w:rPr>
    </w:lvl>
    <w:lvl w:ilvl="5" w:tplc="0D6C491A" w:tentative="1">
      <w:start w:val="1"/>
      <w:numFmt w:val="bullet"/>
      <w:lvlText w:val="•"/>
      <w:lvlJc w:val="left"/>
      <w:pPr>
        <w:tabs>
          <w:tab w:val="num" w:pos="4320"/>
        </w:tabs>
        <w:ind w:left="4320" w:hanging="360"/>
      </w:pPr>
      <w:rPr>
        <w:rFonts w:ascii="Arial" w:hAnsi="Arial" w:hint="default"/>
      </w:rPr>
    </w:lvl>
    <w:lvl w:ilvl="6" w:tplc="CA743948" w:tentative="1">
      <w:start w:val="1"/>
      <w:numFmt w:val="bullet"/>
      <w:lvlText w:val="•"/>
      <w:lvlJc w:val="left"/>
      <w:pPr>
        <w:tabs>
          <w:tab w:val="num" w:pos="5040"/>
        </w:tabs>
        <w:ind w:left="5040" w:hanging="360"/>
      </w:pPr>
      <w:rPr>
        <w:rFonts w:ascii="Arial" w:hAnsi="Arial" w:hint="default"/>
      </w:rPr>
    </w:lvl>
    <w:lvl w:ilvl="7" w:tplc="F4FE4084" w:tentative="1">
      <w:start w:val="1"/>
      <w:numFmt w:val="bullet"/>
      <w:lvlText w:val="•"/>
      <w:lvlJc w:val="left"/>
      <w:pPr>
        <w:tabs>
          <w:tab w:val="num" w:pos="5760"/>
        </w:tabs>
        <w:ind w:left="5760" w:hanging="360"/>
      </w:pPr>
      <w:rPr>
        <w:rFonts w:ascii="Arial" w:hAnsi="Arial" w:hint="default"/>
      </w:rPr>
    </w:lvl>
    <w:lvl w:ilvl="8" w:tplc="6E68E4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94CCB"/>
    <w:multiLevelType w:val="hybridMultilevel"/>
    <w:tmpl w:val="FCD402BA"/>
    <w:lvl w:ilvl="0" w:tplc="C9020EDA">
      <w:start w:val="1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2B219DF"/>
    <w:multiLevelType w:val="hybridMultilevel"/>
    <w:tmpl w:val="7960F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1F1D74"/>
    <w:multiLevelType w:val="multilevel"/>
    <w:tmpl w:val="3126FA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334A77"/>
    <w:multiLevelType w:val="multilevel"/>
    <w:tmpl w:val="0E6A62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DFB0F74"/>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2C652A"/>
    <w:multiLevelType w:val="multilevel"/>
    <w:tmpl w:val="84342CD0"/>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eastAsia="Times New Roman" w:hAnsi="Symbol" w:cs="Arial"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38347B9"/>
    <w:multiLevelType w:val="multilevel"/>
    <w:tmpl w:val="944CB8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92F494B"/>
    <w:multiLevelType w:val="multilevel"/>
    <w:tmpl w:val="1882965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FD44A89"/>
    <w:multiLevelType w:val="multilevel"/>
    <w:tmpl w:val="48E4B9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4312418">
    <w:abstractNumId w:val="17"/>
  </w:num>
  <w:num w:numId="2" w16cid:durableId="663163925">
    <w:abstractNumId w:val="11"/>
  </w:num>
  <w:num w:numId="3" w16cid:durableId="219288060">
    <w:abstractNumId w:val="13"/>
  </w:num>
  <w:num w:numId="4" w16cid:durableId="781613313">
    <w:abstractNumId w:val="20"/>
  </w:num>
  <w:num w:numId="5" w16cid:durableId="2088847038">
    <w:abstractNumId w:val="23"/>
  </w:num>
  <w:num w:numId="6" w16cid:durableId="975991302">
    <w:abstractNumId w:val="8"/>
  </w:num>
  <w:num w:numId="7" w16cid:durableId="501043843">
    <w:abstractNumId w:val="3"/>
  </w:num>
  <w:num w:numId="8" w16cid:durableId="776868829">
    <w:abstractNumId w:val="0"/>
  </w:num>
  <w:num w:numId="9" w16cid:durableId="960845910">
    <w:abstractNumId w:val="31"/>
  </w:num>
  <w:num w:numId="10" w16cid:durableId="316804635">
    <w:abstractNumId w:val="6"/>
  </w:num>
  <w:num w:numId="11" w16cid:durableId="1462069104">
    <w:abstractNumId w:val="15"/>
  </w:num>
  <w:num w:numId="12" w16cid:durableId="176236835">
    <w:abstractNumId w:val="22"/>
  </w:num>
  <w:num w:numId="13" w16cid:durableId="1352032205">
    <w:abstractNumId w:val="9"/>
  </w:num>
  <w:num w:numId="14" w16cid:durableId="189757977">
    <w:abstractNumId w:val="18"/>
  </w:num>
  <w:num w:numId="15" w16cid:durableId="1990474446">
    <w:abstractNumId w:val="7"/>
  </w:num>
  <w:num w:numId="16" w16cid:durableId="698556036">
    <w:abstractNumId w:val="25"/>
  </w:num>
  <w:num w:numId="17" w16cid:durableId="1686011140">
    <w:abstractNumId w:val="10"/>
  </w:num>
  <w:num w:numId="18" w16cid:durableId="1167794135">
    <w:abstractNumId w:val="26"/>
  </w:num>
  <w:num w:numId="19" w16cid:durableId="988873142">
    <w:abstractNumId w:val="16"/>
  </w:num>
  <w:num w:numId="20" w16cid:durableId="1403680615">
    <w:abstractNumId w:val="24"/>
  </w:num>
  <w:num w:numId="21" w16cid:durableId="82721773">
    <w:abstractNumId w:val="34"/>
  </w:num>
  <w:num w:numId="22" w16cid:durableId="1031876267">
    <w:abstractNumId w:val="32"/>
  </w:num>
  <w:num w:numId="23" w16cid:durableId="245384904">
    <w:abstractNumId w:val="28"/>
  </w:num>
  <w:num w:numId="24" w16cid:durableId="988243219">
    <w:abstractNumId w:val="29"/>
  </w:num>
  <w:num w:numId="25" w16cid:durableId="1450011262">
    <w:abstractNumId w:val="33"/>
  </w:num>
  <w:num w:numId="26" w16cid:durableId="1148088502">
    <w:abstractNumId w:val="21"/>
  </w:num>
  <w:num w:numId="27" w16cid:durableId="1434208521">
    <w:abstractNumId w:val="4"/>
  </w:num>
  <w:num w:numId="28" w16cid:durableId="717825941">
    <w:abstractNumId w:val="12"/>
  </w:num>
  <w:num w:numId="29" w16cid:durableId="1083719656">
    <w:abstractNumId w:val="1"/>
  </w:num>
  <w:num w:numId="30" w16cid:durableId="1895726425">
    <w:abstractNumId w:val="2"/>
  </w:num>
  <w:num w:numId="31" w16cid:durableId="136650051">
    <w:abstractNumId w:val="14"/>
  </w:num>
  <w:num w:numId="32" w16cid:durableId="1205287459">
    <w:abstractNumId w:val="19"/>
  </w:num>
  <w:num w:numId="33" w16cid:durableId="541793420">
    <w:abstractNumId w:val="30"/>
  </w:num>
  <w:num w:numId="34" w16cid:durableId="1844467500">
    <w:abstractNumId w:val="5"/>
  </w:num>
  <w:num w:numId="35" w16cid:durableId="991686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E8"/>
    <w:rsid w:val="00001D99"/>
    <w:rsid w:val="000257A4"/>
    <w:rsid w:val="00062F47"/>
    <w:rsid w:val="00066375"/>
    <w:rsid w:val="00082934"/>
    <w:rsid w:val="000B5747"/>
    <w:rsid w:val="000C1444"/>
    <w:rsid w:val="000D7E6D"/>
    <w:rsid w:val="000E1C62"/>
    <w:rsid w:val="000E4EDC"/>
    <w:rsid w:val="000F0574"/>
    <w:rsid w:val="000F7461"/>
    <w:rsid w:val="001110DB"/>
    <w:rsid w:val="00126001"/>
    <w:rsid w:val="001354F2"/>
    <w:rsid w:val="00150555"/>
    <w:rsid w:val="00160613"/>
    <w:rsid w:val="00173C7D"/>
    <w:rsid w:val="00182F21"/>
    <w:rsid w:val="001A781A"/>
    <w:rsid w:val="001B45BE"/>
    <w:rsid w:val="001F53DD"/>
    <w:rsid w:val="00206731"/>
    <w:rsid w:val="002079F2"/>
    <w:rsid w:val="00210675"/>
    <w:rsid w:val="00212880"/>
    <w:rsid w:val="00244786"/>
    <w:rsid w:val="00293CE5"/>
    <w:rsid w:val="002A29F3"/>
    <w:rsid w:val="002B4082"/>
    <w:rsid w:val="002B469F"/>
    <w:rsid w:val="002B61CE"/>
    <w:rsid w:val="002F27AA"/>
    <w:rsid w:val="00320151"/>
    <w:rsid w:val="00325EE6"/>
    <w:rsid w:val="00340477"/>
    <w:rsid w:val="00342188"/>
    <w:rsid w:val="00344295"/>
    <w:rsid w:val="00344A65"/>
    <w:rsid w:val="003466E3"/>
    <w:rsid w:val="00355D8D"/>
    <w:rsid w:val="0039091D"/>
    <w:rsid w:val="003970ED"/>
    <w:rsid w:val="003A2EA3"/>
    <w:rsid w:val="003A71C1"/>
    <w:rsid w:val="003C45FF"/>
    <w:rsid w:val="003D446F"/>
    <w:rsid w:val="00402680"/>
    <w:rsid w:val="004142E8"/>
    <w:rsid w:val="004247B0"/>
    <w:rsid w:val="00430992"/>
    <w:rsid w:val="004325C3"/>
    <w:rsid w:val="004372AF"/>
    <w:rsid w:val="00437DC2"/>
    <w:rsid w:val="0048013F"/>
    <w:rsid w:val="0048495E"/>
    <w:rsid w:val="004901F9"/>
    <w:rsid w:val="004A7A06"/>
    <w:rsid w:val="004B04B6"/>
    <w:rsid w:val="004B656D"/>
    <w:rsid w:val="004B74D4"/>
    <w:rsid w:val="004C5DB0"/>
    <w:rsid w:val="004E1993"/>
    <w:rsid w:val="004E1CE8"/>
    <w:rsid w:val="004F0C09"/>
    <w:rsid w:val="00503283"/>
    <w:rsid w:val="00513FE9"/>
    <w:rsid w:val="0052381B"/>
    <w:rsid w:val="00533680"/>
    <w:rsid w:val="00553AA6"/>
    <w:rsid w:val="0056416A"/>
    <w:rsid w:val="00572A30"/>
    <w:rsid w:val="005A5F2F"/>
    <w:rsid w:val="005C0FE6"/>
    <w:rsid w:val="005C26BA"/>
    <w:rsid w:val="005F0BE7"/>
    <w:rsid w:val="00612B56"/>
    <w:rsid w:val="006338EB"/>
    <w:rsid w:val="00650E33"/>
    <w:rsid w:val="00683920"/>
    <w:rsid w:val="00692C6B"/>
    <w:rsid w:val="00695284"/>
    <w:rsid w:val="006C4600"/>
    <w:rsid w:val="006D277A"/>
    <w:rsid w:val="006E194C"/>
    <w:rsid w:val="007064D9"/>
    <w:rsid w:val="0071006C"/>
    <w:rsid w:val="007107D4"/>
    <w:rsid w:val="0071206E"/>
    <w:rsid w:val="00724149"/>
    <w:rsid w:val="0075743A"/>
    <w:rsid w:val="00760384"/>
    <w:rsid w:val="00780734"/>
    <w:rsid w:val="00782F01"/>
    <w:rsid w:val="007B30E5"/>
    <w:rsid w:val="007B4A75"/>
    <w:rsid w:val="007C6CAC"/>
    <w:rsid w:val="007E572E"/>
    <w:rsid w:val="007F294A"/>
    <w:rsid w:val="008019E8"/>
    <w:rsid w:val="008137F1"/>
    <w:rsid w:val="0081479A"/>
    <w:rsid w:val="0083242A"/>
    <w:rsid w:val="008420B6"/>
    <w:rsid w:val="00852678"/>
    <w:rsid w:val="0085314B"/>
    <w:rsid w:val="008A7FC5"/>
    <w:rsid w:val="008C441D"/>
    <w:rsid w:val="008C5BD2"/>
    <w:rsid w:val="008E7992"/>
    <w:rsid w:val="00906813"/>
    <w:rsid w:val="0091125E"/>
    <w:rsid w:val="009206F7"/>
    <w:rsid w:val="00923B8D"/>
    <w:rsid w:val="00933D94"/>
    <w:rsid w:val="009440AD"/>
    <w:rsid w:val="00952942"/>
    <w:rsid w:val="00954255"/>
    <w:rsid w:val="00973902"/>
    <w:rsid w:val="00995F64"/>
    <w:rsid w:val="00996852"/>
    <w:rsid w:val="009A44B2"/>
    <w:rsid w:val="009C2182"/>
    <w:rsid w:val="009C7CB5"/>
    <w:rsid w:val="009D2807"/>
    <w:rsid w:val="009D5218"/>
    <w:rsid w:val="009D7260"/>
    <w:rsid w:val="009E2462"/>
    <w:rsid w:val="00A10E7B"/>
    <w:rsid w:val="00A15892"/>
    <w:rsid w:val="00A45E52"/>
    <w:rsid w:val="00A66537"/>
    <w:rsid w:val="00A9074A"/>
    <w:rsid w:val="00AE54A3"/>
    <w:rsid w:val="00AE6994"/>
    <w:rsid w:val="00B1005F"/>
    <w:rsid w:val="00B33B08"/>
    <w:rsid w:val="00B40EDD"/>
    <w:rsid w:val="00B47674"/>
    <w:rsid w:val="00B522D8"/>
    <w:rsid w:val="00B55BE3"/>
    <w:rsid w:val="00B92C2A"/>
    <w:rsid w:val="00BA1B97"/>
    <w:rsid w:val="00BA4461"/>
    <w:rsid w:val="00BD7BBC"/>
    <w:rsid w:val="00BE5287"/>
    <w:rsid w:val="00BF0F86"/>
    <w:rsid w:val="00BF18D2"/>
    <w:rsid w:val="00BF6D53"/>
    <w:rsid w:val="00C02117"/>
    <w:rsid w:val="00C048D6"/>
    <w:rsid w:val="00C1342E"/>
    <w:rsid w:val="00C15DD4"/>
    <w:rsid w:val="00C17B0B"/>
    <w:rsid w:val="00C208E7"/>
    <w:rsid w:val="00C31CC9"/>
    <w:rsid w:val="00C74089"/>
    <w:rsid w:val="00C83CCB"/>
    <w:rsid w:val="00C85818"/>
    <w:rsid w:val="00D14E45"/>
    <w:rsid w:val="00D406CE"/>
    <w:rsid w:val="00D54AC6"/>
    <w:rsid w:val="00D56DDD"/>
    <w:rsid w:val="00D601E3"/>
    <w:rsid w:val="00D76EEA"/>
    <w:rsid w:val="00D82CBF"/>
    <w:rsid w:val="00D93999"/>
    <w:rsid w:val="00D97001"/>
    <w:rsid w:val="00D97BC6"/>
    <w:rsid w:val="00DA41E3"/>
    <w:rsid w:val="00DD071A"/>
    <w:rsid w:val="00DD5524"/>
    <w:rsid w:val="00DE337D"/>
    <w:rsid w:val="00E035BA"/>
    <w:rsid w:val="00E20583"/>
    <w:rsid w:val="00E327A7"/>
    <w:rsid w:val="00E34ED1"/>
    <w:rsid w:val="00E4636C"/>
    <w:rsid w:val="00E65BD4"/>
    <w:rsid w:val="00E81A5B"/>
    <w:rsid w:val="00EA43AE"/>
    <w:rsid w:val="00EC052C"/>
    <w:rsid w:val="00EC41F8"/>
    <w:rsid w:val="00ED1346"/>
    <w:rsid w:val="00F0100A"/>
    <w:rsid w:val="00F05792"/>
    <w:rsid w:val="00F06809"/>
    <w:rsid w:val="00F22268"/>
    <w:rsid w:val="00F538F5"/>
    <w:rsid w:val="00F77C18"/>
    <w:rsid w:val="00FC0D32"/>
    <w:rsid w:val="00FD4F0A"/>
    <w:rsid w:val="00FD55CB"/>
    <w:rsid w:val="00FE1611"/>
    <w:rsid w:val="00FE613E"/>
    <w:rsid w:val="00FF56AC"/>
    <w:rsid w:val="00FF7799"/>
    <w:rsid w:val="1BF83C2D"/>
    <w:rsid w:val="29DC76E6"/>
    <w:rsid w:val="329783BF"/>
    <w:rsid w:val="662AF4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0F2478"/>
  <w15:chartTrackingRefBased/>
  <w15:docId w15:val="{96CDF8C0-5B4F-4D44-AFD6-909988F3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082"/>
    <w:rPr>
      <w:color w:val="0000FF"/>
      <w:u w:val="single"/>
    </w:rPr>
  </w:style>
  <w:style w:type="character" w:styleId="FollowedHyperlink">
    <w:name w:val="FollowedHyperlink"/>
    <w:rsid w:val="002B4082"/>
    <w:rPr>
      <w:color w:val="800080"/>
      <w:u w:val="single"/>
    </w:rPr>
  </w:style>
  <w:style w:type="paragraph" w:styleId="Footer">
    <w:name w:val="footer"/>
    <w:basedOn w:val="Normal"/>
    <w:rsid w:val="000F7461"/>
    <w:pPr>
      <w:tabs>
        <w:tab w:val="center" w:pos="4320"/>
        <w:tab w:val="right" w:pos="8640"/>
      </w:tabs>
    </w:pPr>
  </w:style>
  <w:style w:type="character" w:styleId="PageNumber">
    <w:name w:val="page number"/>
    <w:basedOn w:val="DefaultParagraphFont"/>
    <w:rsid w:val="000F7461"/>
  </w:style>
  <w:style w:type="paragraph" w:styleId="Header">
    <w:name w:val="header"/>
    <w:basedOn w:val="Normal"/>
    <w:rsid w:val="000F7461"/>
    <w:pPr>
      <w:tabs>
        <w:tab w:val="center" w:pos="4320"/>
        <w:tab w:val="right" w:pos="8640"/>
      </w:tabs>
    </w:pPr>
  </w:style>
  <w:style w:type="table" w:styleId="TableGrid">
    <w:name w:val="Table Grid"/>
    <w:basedOn w:val="TableNormal"/>
    <w:rsid w:val="00DD07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12880"/>
    <w:pPr>
      <w:ind w:left="720"/>
      <w:contextualSpacing/>
    </w:pPr>
  </w:style>
  <w:style w:type="paragraph" w:styleId="BalloonText">
    <w:name w:val="Balloon Text"/>
    <w:basedOn w:val="Normal"/>
    <w:link w:val="BalloonTextChar"/>
    <w:rsid w:val="00ED1346"/>
    <w:rPr>
      <w:rFonts w:ascii="Segoe UI" w:hAnsi="Segoe UI" w:cs="Segoe UI"/>
      <w:sz w:val="18"/>
      <w:szCs w:val="18"/>
    </w:rPr>
  </w:style>
  <w:style w:type="character" w:customStyle="1" w:styleId="BalloonTextChar">
    <w:name w:val="Balloon Text Char"/>
    <w:link w:val="BalloonText"/>
    <w:rsid w:val="00ED1346"/>
    <w:rPr>
      <w:rFonts w:ascii="Segoe UI" w:hAnsi="Segoe UI" w:cs="Segoe UI"/>
      <w:sz w:val="18"/>
      <w:szCs w:val="18"/>
    </w:rPr>
  </w:style>
  <w:style w:type="paragraph" w:styleId="FootnoteText">
    <w:name w:val="footnote text"/>
    <w:basedOn w:val="Normal"/>
    <w:link w:val="FootnoteTextChar"/>
    <w:rsid w:val="00553AA6"/>
    <w:rPr>
      <w:sz w:val="20"/>
      <w:szCs w:val="20"/>
    </w:rPr>
  </w:style>
  <w:style w:type="character" w:customStyle="1" w:styleId="FootnoteTextChar">
    <w:name w:val="Footnote Text Char"/>
    <w:basedOn w:val="DefaultParagraphFont"/>
    <w:link w:val="FootnoteText"/>
    <w:rsid w:val="00553AA6"/>
  </w:style>
  <w:style w:type="character" w:styleId="FootnoteReference">
    <w:name w:val="footnote reference"/>
    <w:rsid w:val="00553AA6"/>
    <w:rPr>
      <w:vertAlign w:val="superscript"/>
    </w:rPr>
  </w:style>
  <w:style w:type="paragraph" w:customStyle="1" w:styleId="paragraph">
    <w:name w:val="paragraph"/>
    <w:basedOn w:val="Normal"/>
    <w:rsid w:val="00553AA6"/>
    <w:pPr>
      <w:spacing w:before="100" w:beforeAutospacing="1" w:after="100" w:afterAutospacing="1"/>
    </w:pPr>
  </w:style>
  <w:style w:type="character" w:customStyle="1" w:styleId="normaltextrun">
    <w:name w:val="normaltextrun"/>
    <w:rsid w:val="00553AA6"/>
  </w:style>
  <w:style w:type="character" w:customStyle="1" w:styleId="eop">
    <w:name w:val="eop"/>
    <w:rsid w:val="00553AA6"/>
  </w:style>
  <w:style w:type="character" w:customStyle="1" w:styleId="spellingerror">
    <w:name w:val="spellingerror"/>
    <w:rsid w:val="00553AA6"/>
  </w:style>
  <w:style w:type="character" w:styleId="Emphasis">
    <w:name w:val="Emphasis"/>
    <w:qFormat/>
    <w:rsid w:val="00695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653">
      <w:bodyDiv w:val="1"/>
      <w:marLeft w:val="0"/>
      <w:marRight w:val="0"/>
      <w:marTop w:val="0"/>
      <w:marBottom w:val="0"/>
      <w:divBdr>
        <w:top w:val="none" w:sz="0" w:space="0" w:color="auto"/>
        <w:left w:val="none" w:sz="0" w:space="0" w:color="auto"/>
        <w:bottom w:val="none" w:sz="0" w:space="0" w:color="auto"/>
        <w:right w:val="none" w:sz="0" w:space="0" w:color="auto"/>
      </w:divBdr>
      <w:divsChild>
        <w:div w:id="134688373">
          <w:marLeft w:val="0"/>
          <w:marRight w:val="0"/>
          <w:marTop w:val="0"/>
          <w:marBottom w:val="0"/>
          <w:divBdr>
            <w:top w:val="none" w:sz="0" w:space="0" w:color="auto"/>
            <w:left w:val="none" w:sz="0" w:space="0" w:color="auto"/>
            <w:bottom w:val="none" w:sz="0" w:space="0" w:color="auto"/>
            <w:right w:val="none" w:sz="0" w:space="0" w:color="auto"/>
          </w:divBdr>
        </w:div>
        <w:div w:id="313030640">
          <w:marLeft w:val="0"/>
          <w:marRight w:val="0"/>
          <w:marTop w:val="0"/>
          <w:marBottom w:val="0"/>
          <w:divBdr>
            <w:top w:val="none" w:sz="0" w:space="0" w:color="auto"/>
            <w:left w:val="none" w:sz="0" w:space="0" w:color="auto"/>
            <w:bottom w:val="none" w:sz="0" w:space="0" w:color="auto"/>
            <w:right w:val="none" w:sz="0" w:space="0" w:color="auto"/>
          </w:divBdr>
        </w:div>
        <w:div w:id="368186252">
          <w:marLeft w:val="0"/>
          <w:marRight w:val="0"/>
          <w:marTop w:val="0"/>
          <w:marBottom w:val="0"/>
          <w:divBdr>
            <w:top w:val="none" w:sz="0" w:space="0" w:color="auto"/>
            <w:left w:val="none" w:sz="0" w:space="0" w:color="auto"/>
            <w:bottom w:val="none" w:sz="0" w:space="0" w:color="auto"/>
            <w:right w:val="none" w:sz="0" w:space="0" w:color="auto"/>
          </w:divBdr>
        </w:div>
        <w:div w:id="1060786745">
          <w:marLeft w:val="0"/>
          <w:marRight w:val="0"/>
          <w:marTop w:val="0"/>
          <w:marBottom w:val="0"/>
          <w:divBdr>
            <w:top w:val="none" w:sz="0" w:space="0" w:color="auto"/>
            <w:left w:val="none" w:sz="0" w:space="0" w:color="auto"/>
            <w:bottom w:val="none" w:sz="0" w:space="0" w:color="auto"/>
            <w:right w:val="none" w:sz="0" w:space="0" w:color="auto"/>
          </w:divBdr>
        </w:div>
        <w:div w:id="1569801384">
          <w:marLeft w:val="0"/>
          <w:marRight w:val="0"/>
          <w:marTop w:val="0"/>
          <w:marBottom w:val="0"/>
          <w:divBdr>
            <w:top w:val="none" w:sz="0" w:space="0" w:color="auto"/>
            <w:left w:val="none" w:sz="0" w:space="0" w:color="auto"/>
            <w:bottom w:val="none" w:sz="0" w:space="0" w:color="auto"/>
            <w:right w:val="none" w:sz="0" w:space="0" w:color="auto"/>
          </w:divBdr>
        </w:div>
        <w:div w:id="1583176056">
          <w:marLeft w:val="0"/>
          <w:marRight w:val="0"/>
          <w:marTop w:val="0"/>
          <w:marBottom w:val="0"/>
          <w:divBdr>
            <w:top w:val="none" w:sz="0" w:space="0" w:color="auto"/>
            <w:left w:val="none" w:sz="0" w:space="0" w:color="auto"/>
            <w:bottom w:val="none" w:sz="0" w:space="0" w:color="auto"/>
            <w:right w:val="none" w:sz="0" w:space="0" w:color="auto"/>
          </w:divBdr>
        </w:div>
        <w:div w:id="1755785996">
          <w:marLeft w:val="0"/>
          <w:marRight w:val="0"/>
          <w:marTop w:val="0"/>
          <w:marBottom w:val="0"/>
          <w:divBdr>
            <w:top w:val="none" w:sz="0" w:space="0" w:color="auto"/>
            <w:left w:val="none" w:sz="0" w:space="0" w:color="auto"/>
            <w:bottom w:val="none" w:sz="0" w:space="0" w:color="auto"/>
            <w:right w:val="none" w:sz="0" w:space="0" w:color="auto"/>
          </w:divBdr>
        </w:div>
      </w:divsChild>
    </w:div>
    <w:div w:id="173763936">
      <w:bodyDiv w:val="1"/>
      <w:marLeft w:val="0"/>
      <w:marRight w:val="0"/>
      <w:marTop w:val="0"/>
      <w:marBottom w:val="0"/>
      <w:divBdr>
        <w:top w:val="none" w:sz="0" w:space="0" w:color="auto"/>
        <w:left w:val="none" w:sz="0" w:space="0" w:color="auto"/>
        <w:bottom w:val="none" w:sz="0" w:space="0" w:color="auto"/>
        <w:right w:val="none" w:sz="0" w:space="0" w:color="auto"/>
      </w:divBdr>
      <w:divsChild>
        <w:div w:id="962732122">
          <w:marLeft w:val="720"/>
          <w:marRight w:val="0"/>
          <w:marTop w:val="0"/>
          <w:marBottom w:val="0"/>
          <w:divBdr>
            <w:top w:val="none" w:sz="0" w:space="0" w:color="auto"/>
            <w:left w:val="none" w:sz="0" w:space="0" w:color="auto"/>
            <w:bottom w:val="none" w:sz="0" w:space="0" w:color="auto"/>
            <w:right w:val="none" w:sz="0" w:space="0" w:color="auto"/>
          </w:divBdr>
        </w:div>
        <w:div w:id="1474522186">
          <w:marLeft w:val="720"/>
          <w:marRight w:val="0"/>
          <w:marTop w:val="0"/>
          <w:marBottom w:val="0"/>
          <w:divBdr>
            <w:top w:val="none" w:sz="0" w:space="0" w:color="auto"/>
            <w:left w:val="none" w:sz="0" w:space="0" w:color="auto"/>
            <w:bottom w:val="none" w:sz="0" w:space="0" w:color="auto"/>
            <w:right w:val="none" w:sz="0" w:space="0" w:color="auto"/>
          </w:divBdr>
        </w:div>
      </w:divsChild>
    </w:div>
    <w:div w:id="1155880081">
      <w:bodyDiv w:val="1"/>
      <w:marLeft w:val="0"/>
      <w:marRight w:val="0"/>
      <w:marTop w:val="0"/>
      <w:marBottom w:val="0"/>
      <w:divBdr>
        <w:top w:val="none" w:sz="0" w:space="0" w:color="auto"/>
        <w:left w:val="none" w:sz="0" w:space="0" w:color="auto"/>
        <w:bottom w:val="none" w:sz="0" w:space="0" w:color="auto"/>
        <w:right w:val="none" w:sz="0" w:space="0" w:color="auto"/>
      </w:divBdr>
      <w:divsChild>
        <w:div w:id="1219122767">
          <w:marLeft w:val="0"/>
          <w:marRight w:val="0"/>
          <w:marTop w:val="0"/>
          <w:marBottom w:val="0"/>
          <w:divBdr>
            <w:top w:val="none" w:sz="0" w:space="0" w:color="auto"/>
            <w:left w:val="none" w:sz="0" w:space="0" w:color="auto"/>
            <w:bottom w:val="none" w:sz="0" w:space="0" w:color="auto"/>
            <w:right w:val="none" w:sz="0" w:space="0" w:color="auto"/>
          </w:divBdr>
          <w:divsChild>
            <w:div w:id="285044040">
              <w:marLeft w:val="0"/>
              <w:marRight w:val="0"/>
              <w:marTop w:val="0"/>
              <w:marBottom w:val="0"/>
              <w:divBdr>
                <w:top w:val="none" w:sz="0" w:space="0" w:color="auto"/>
                <w:left w:val="none" w:sz="0" w:space="0" w:color="auto"/>
                <w:bottom w:val="none" w:sz="0" w:space="0" w:color="auto"/>
                <w:right w:val="none" w:sz="0" w:space="0" w:color="auto"/>
              </w:divBdr>
            </w:div>
            <w:div w:id="735711815">
              <w:marLeft w:val="0"/>
              <w:marRight w:val="0"/>
              <w:marTop w:val="0"/>
              <w:marBottom w:val="0"/>
              <w:divBdr>
                <w:top w:val="none" w:sz="0" w:space="0" w:color="auto"/>
                <w:left w:val="none" w:sz="0" w:space="0" w:color="auto"/>
                <w:bottom w:val="none" w:sz="0" w:space="0" w:color="auto"/>
                <w:right w:val="none" w:sz="0" w:space="0" w:color="auto"/>
              </w:divBdr>
            </w:div>
            <w:div w:id="739836936">
              <w:marLeft w:val="0"/>
              <w:marRight w:val="0"/>
              <w:marTop w:val="0"/>
              <w:marBottom w:val="0"/>
              <w:divBdr>
                <w:top w:val="none" w:sz="0" w:space="0" w:color="auto"/>
                <w:left w:val="none" w:sz="0" w:space="0" w:color="auto"/>
                <w:bottom w:val="none" w:sz="0" w:space="0" w:color="auto"/>
                <w:right w:val="none" w:sz="0" w:space="0" w:color="auto"/>
              </w:divBdr>
            </w:div>
            <w:div w:id="961613109">
              <w:marLeft w:val="0"/>
              <w:marRight w:val="0"/>
              <w:marTop w:val="0"/>
              <w:marBottom w:val="0"/>
              <w:divBdr>
                <w:top w:val="none" w:sz="0" w:space="0" w:color="auto"/>
                <w:left w:val="none" w:sz="0" w:space="0" w:color="auto"/>
                <w:bottom w:val="none" w:sz="0" w:space="0" w:color="auto"/>
                <w:right w:val="none" w:sz="0" w:space="0" w:color="auto"/>
              </w:divBdr>
            </w:div>
            <w:div w:id="982151992">
              <w:marLeft w:val="0"/>
              <w:marRight w:val="0"/>
              <w:marTop w:val="0"/>
              <w:marBottom w:val="0"/>
              <w:divBdr>
                <w:top w:val="none" w:sz="0" w:space="0" w:color="auto"/>
                <w:left w:val="none" w:sz="0" w:space="0" w:color="auto"/>
                <w:bottom w:val="none" w:sz="0" w:space="0" w:color="auto"/>
                <w:right w:val="none" w:sz="0" w:space="0" w:color="auto"/>
              </w:divBdr>
            </w:div>
            <w:div w:id="1046680943">
              <w:marLeft w:val="0"/>
              <w:marRight w:val="0"/>
              <w:marTop w:val="0"/>
              <w:marBottom w:val="0"/>
              <w:divBdr>
                <w:top w:val="none" w:sz="0" w:space="0" w:color="auto"/>
                <w:left w:val="none" w:sz="0" w:space="0" w:color="auto"/>
                <w:bottom w:val="none" w:sz="0" w:space="0" w:color="auto"/>
                <w:right w:val="none" w:sz="0" w:space="0" w:color="auto"/>
              </w:divBdr>
            </w:div>
            <w:div w:id="1152940750">
              <w:marLeft w:val="0"/>
              <w:marRight w:val="0"/>
              <w:marTop w:val="0"/>
              <w:marBottom w:val="0"/>
              <w:divBdr>
                <w:top w:val="none" w:sz="0" w:space="0" w:color="auto"/>
                <w:left w:val="none" w:sz="0" w:space="0" w:color="auto"/>
                <w:bottom w:val="none" w:sz="0" w:space="0" w:color="auto"/>
                <w:right w:val="none" w:sz="0" w:space="0" w:color="auto"/>
              </w:divBdr>
            </w:div>
            <w:div w:id="1330475896">
              <w:marLeft w:val="0"/>
              <w:marRight w:val="0"/>
              <w:marTop w:val="0"/>
              <w:marBottom w:val="0"/>
              <w:divBdr>
                <w:top w:val="none" w:sz="0" w:space="0" w:color="auto"/>
                <w:left w:val="none" w:sz="0" w:space="0" w:color="auto"/>
                <w:bottom w:val="none" w:sz="0" w:space="0" w:color="auto"/>
                <w:right w:val="none" w:sz="0" w:space="0" w:color="auto"/>
              </w:divBdr>
            </w:div>
            <w:div w:id="1468359771">
              <w:marLeft w:val="0"/>
              <w:marRight w:val="0"/>
              <w:marTop w:val="0"/>
              <w:marBottom w:val="0"/>
              <w:divBdr>
                <w:top w:val="none" w:sz="0" w:space="0" w:color="auto"/>
                <w:left w:val="none" w:sz="0" w:space="0" w:color="auto"/>
                <w:bottom w:val="none" w:sz="0" w:space="0" w:color="auto"/>
                <w:right w:val="none" w:sz="0" w:space="0" w:color="auto"/>
              </w:divBdr>
            </w:div>
            <w:div w:id="1526168680">
              <w:marLeft w:val="0"/>
              <w:marRight w:val="0"/>
              <w:marTop w:val="0"/>
              <w:marBottom w:val="0"/>
              <w:divBdr>
                <w:top w:val="none" w:sz="0" w:space="0" w:color="auto"/>
                <w:left w:val="none" w:sz="0" w:space="0" w:color="auto"/>
                <w:bottom w:val="none" w:sz="0" w:space="0" w:color="auto"/>
                <w:right w:val="none" w:sz="0" w:space="0" w:color="auto"/>
              </w:divBdr>
            </w:div>
            <w:div w:id="1808475250">
              <w:marLeft w:val="0"/>
              <w:marRight w:val="0"/>
              <w:marTop w:val="0"/>
              <w:marBottom w:val="0"/>
              <w:divBdr>
                <w:top w:val="none" w:sz="0" w:space="0" w:color="auto"/>
                <w:left w:val="none" w:sz="0" w:space="0" w:color="auto"/>
                <w:bottom w:val="none" w:sz="0" w:space="0" w:color="auto"/>
                <w:right w:val="none" w:sz="0" w:space="0" w:color="auto"/>
              </w:divBdr>
            </w:div>
            <w:div w:id="21201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2990">
      <w:bodyDiv w:val="1"/>
      <w:marLeft w:val="0"/>
      <w:marRight w:val="0"/>
      <w:marTop w:val="0"/>
      <w:marBottom w:val="0"/>
      <w:divBdr>
        <w:top w:val="none" w:sz="0" w:space="0" w:color="auto"/>
        <w:left w:val="none" w:sz="0" w:space="0" w:color="auto"/>
        <w:bottom w:val="none" w:sz="0" w:space="0" w:color="auto"/>
        <w:right w:val="none" w:sz="0" w:space="0" w:color="auto"/>
      </w:divBdr>
    </w:div>
    <w:div w:id="2052995217">
      <w:bodyDiv w:val="1"/>
      <w:marLeft w:val="0"/>
      <w:marRight w:val="0"/>
      <w:marTop w:val="0"/>
      <w:marBottom w:val="0"/>
      <w:divBdr>
        <w:top w:val="none" w:sz="0" w:space="0" w:color="auto"/>
        <w:left w:val="none" w:sz="0" w:space="0" w:color="auto"/>
        <w:bottom w:val="none" w:sz="0" w:space="0" w:color="auto"/>
        <w:right w:val="none" w:sz="0" w:space="0" w:color="auto"/>
      </w:divBdr>
      <w:divsChild>
        <w:div w:id="1198471615">
          <w:marLeft w:val="1166"/>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54020f8725f690ed454867f2cfcff3ba">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3b61d74ef752e306a8e1c31bda7974b7"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B992A5-5E25-4C17-9A58-981D0935874A}">
  <ds:schemaRefs>
    <ds:schemaRef ds:uri="http://schemas.microsoft.com/office/2006/metadata/properties"/>
    <ds:schemaRef ds:uri="http://purl.org/dc/terms/"/>
    <ds:schemaRef ds:uri="c93905bf-b08c-430b-8630-76f4d352397a"/>
    <ds:schemaRef ds:uri="http://schemas.microsoft.com/office/infopath/2007/PartnerControls"/>
    <ds:schemaRef ds:uri="http://schemas.microsoft.com/sharepoint/v3"/>
    <ds:schemaRef ds:uri="4233fc49-3339-4531-8895-cee7bd229291"/>
    <ds:schemaRef ds:uri="http://purl.org/dc/elements/1.1/"/>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C22EA4A-D967-4F36-9932-5224A26DC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6420DE-9FD6-4C3D-B682-C960952FA3C3}">
  <ds:schemaRefs>
    <ds:schemaRef ds:uri="http://schemas.openxmlformats.org/officeDocument/2006/bibliography"/>
  </ds:schemaRefs>
</ds:datastoreItem>
</file>

<file path=customXml/itemProps4.xml><?xml version="1.0" encoding="utf-8"?>
<ds:datastoreItem xmlns:ds="http://schemas.openxmlformats.org/officeDocument/2006/customXml" ds:itemID="{C5A2DA2B-0C19-4C47-A7BA-8D3453CA60AA}">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3399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West Port Staff Ride</vt:lpstr>
    </vt:vector>
  </TitlesOfParts>
  <Company>Fort Leavenworth, KS</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Port Staff Ride</dc:title>
  <dc:subject/>
  <dc:creator>chuck.collins1</dc:creator>
  <cp:keywords/>
  <cp:lastModifiedBy>Kennedy, Kevin E CIV USARMY CAC (USA)</cp:lastModifiedBy>
  <cp:revision>2</cp:revision>
  <cp:lastPrinted>2021-10-05T13:42:00Z</cp:lastPrinted>
  <dcterms:created xsi:type="dcterms:W3CDTF">2023-12-21T19:55:00Z</dcterms:created>
  <dcterms:modified xsi:type="dcterms:W3CDTF">2023-12-21T19:55:00Z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y fmtid="{D5CDD505-2E9C-101B-9397-08002B2CF9AE}" pid="3" name="FOUO">
    <vt:lpwstr>Unclassified</vt:lpwstr>
  </property>
</Properties>
</file>